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araç ve iş makineleri ile Fen İşleri, Temizlik İşleri, Park ve Bahçeler Müdürlüğü şantiyelerine akaryakıt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