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2019/547829</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Aydın Su ve Kanalizasyon İdaresi Genel Müdürlüğü Elektrik, Makine ve Malzeme İkmal Dairesi Başkanlığı</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GENEL MÜDÜRLÜĞÜMÜZ BÜNYESİNDE RESMİ PLAKALI ARAÇ VE İŞ MAKİNELERİNİN POLİÇE TARİHLERİNE GÖRE YILLIK YENİLENMESİ GEREKEN ZORUNLU TRAFİK SİGORTASI YAPTIRILMASI HİZMETİ ALIMI</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Aydın Su ve Kanalizasyon İdaresi Genel Müdürlüğü Elektrik, Makine ve Malzeme İkmal Dairesi Başkanlığı</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