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2019/535021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Diş Hekimliği Fakültesi YÜKSEKÖĞRETİM KURUMLARI AYDIN ADNAN MENDERES ÜNİVERSİTESİ</w:t>
      </w:r>
      <w:r w:rsidRPr="008C6A16">
        <w:rPr>
          <w:sz w:val="22"/>
          <w:szCs w:val="22"/>
        </w:rPr>
        <w:t xml:space="preserve"> tarafından ihaleye çıkartılmış bulunan </w:t>
      </w:r>
      <w:r w:rsidRPr="008C6A16">
        <w:rPr>
          <w:i/>
          <w:color w:val="808080"/>
          <w:sz w:val="20"/>
        </w:rPr>
        <w:t>12 Aylık Elektrik Enerjisi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Diş Hekimliği Fakültesi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