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5D2F" w14:textId="524464A4" w:rsidR="00B640A4" w:rsidRPr="00B640A4" w:rsidRDefault="00B640A4" w:rsidP="00B640A4">
      <w:pPr>
        <w:ind w:firstLine="567"/>
        <w:jc w:val="center"/>
        <w:rPr>
          <w:rFonts w:cs="Times New Roman"/>
          <w:szCs w:val="24"/>
        </w:rPr>
      </w:pPr>
      <w:r w:rsidRPr="00B640A4">
        <w:rPr>
          <w:rFonts w:cs="Times New Roman"/>
          <w:b/>
          <w:bCs/>
          <w:szCs w:val="24"/>
        </w:rPr>
        <w:t>YAPI USTALARI HAKKINDA YÖNETMELİK</w:t>
      </w:r>
      <w:r w:rsidR="00252E38">
        <w:rPr>
          <w:rFonts w:cs="Times New Roman"/>
          <w:b/>
          <w:bCs/>
          <w:szCs w:val="24"/>
        </w:rPr>
        <w:t xml:space="preserve"> TASLAĞI</w:t>
      </w:r>
    </w:p>
    <w:p w14:paraId="6A60C477" w14:textId="77777777" w:rsidR="00B640A4" w:rsidRPr="00B640A4" w:rsidRDefault="00B640A4" w:rsidP="00B640A4">
      <w:pPr>
        <w:ind w:firstLine="567"/>
        <w:jc w:val="center"/>
        <w:rPr>
          <w:rFonts w:cs="Times New Roman"/>
          <w:szCs w:val="24"/>
        </w:rPr>
      </w:pPr>
      <w:r w:rsidRPr="00B640A4">
        <w:rPr>
          <w:rFonts w:cs="Times New Roman"/>
          <w:b/>
          <w:bCs/>
          <w:szCs w:val="24"/>
        </w:rPr>
        <w:t>BİRİNCİ BÖLÜM</w:t>
      </w:r>
    </w:p>
    <w:p w14:paraId="1D5DF4C1" w14:textId="77777777" w:rsidR="00B640A4" w:rsidRPr="00B640A4" w:rsidRDefault="00B640A4" w:rsidP="00B640A4">
      <w:pPr>
        <w:ind w:firstLine="567"/>
        <w:jc w:val="center"/>
        <w:rPr>
          <w:rFonts w:cs="Times New Roman"/>
          <w:b/>
          <w:bCs/>
          <w:szCs w:val="24"/>
        </w:rPr>
      </w:pPr>
      <w:r w:rsidRPr="00B640A4">
        <w:rPr>
          <w:rFonts w:cs="Times New Roman"/>
          <w:b/>
          <w:bCs/>
          <w:szCs w:val="24"/>
        </w:rPr>
        <w:t>Amaç, Kapsam, Dayanak ve Tanımlar</w:t>
      </w:r>
    </w:p>
    <w:p w14:paraId="38835CB1" w14:textId="77777777" w:rsidR="00B640A4" w:rsidRPr="00B640A4" w:rsidRDefault="00B640A4" w:rsidP="004B3D95">
      <w:pPr>
        <w:pStyle w:val="Balk1"/>
      </w:pPr>
      <w:r w:rsidRPr="00B640A4">
        <w:t>Amaç</w:t>
      </w:r>
    </w:p>
    <w:p w14:paraId="2287BE35" w14:textId="77777777" w:rsidR="00B640A4" w:rsidRDefault="00B640A4" w:rsidP="00B640A4">
      <w:pPr>
        <w:rPr>
          <w:sz w:val="27"/>
          <w:szCs w:val="27"/>
        </w:rPr>
      </w:pPr>
      <w:r>
        <w:rPr>
          <w:b/>
          <w:bCs/>
        </w:rPr>
        <w:t>MADDE 1 –</w:t>
      </w:r>
      <w:r>
        <w:t> (1) Bu Yönetmeliğin amacı; plân, fen, sanat, sağlık, çevre şartlarına ve standartlara uygun yapı inşa edilmesine yönelik yapım faaliyet ve süreçlerinin takibini sağlamak üzere, yetki belgeli usta çalıştırılmasına ilişkin usul ve esasları düzenlemektir.</w:t>
      </w:r>
    </w:p>
    <w:p w14:paraId="4C98AACE" w14:textId="77777777" w:rsidR="00B640A4" w:rsidRPr="00B640A4" w:rsidRDefault="00B640A4" w:rsidP="00B640A4">
      <w:pPr>
        <w:pStyle w:val="Balk1"/>
      </w:pPr>
      <w:r w:rsidRPr="00B640A4">
        <w:t>Kapsam</w:t>
      </w:r>
    </w:p>
    <w:p w14:paraId="17DD797B" w14:textId="77777777" w:rsidR="00B640A4" w:rsidRDefault="00B640A4" w:rsidP="00B640A4">
      <w:r>
        <w:rPr>
          <w:b/>
          <w:bCs/>
        </w:rPr>
        <w:t>MADDE 2 –</w:t>
      </w:r>
      <w:r>
        <w:t xml:space="preserve"> (1) Bu Yönetmelik; yapı ruhsatına tâbi </w:t>
      </w:r>
      <w:r w:rsidR="00334AB7">
        <w:t xml:space="preserve">bina </w:t>
      </w:r>
      <w:r>
        <w:t>yapım</w:t>
      </w:r>
      <w:r w:rsidR="00334AB7">
        <w:t>ı</w:t>
      </w:r>
      <w:r>
        <w:t xml:space="preserve"> iş</w:t>
      </w:r>
      <w:r w:rsidR="00334AB7">
        <w:t>ler</w:t>
      </w:r>
      <w:r>
        <w:t>inde çalışacak yetki belgeli ustaları kapsar.</w:t>
      </w:r>
    </w:p>
    <w:p w14:paraId="268A1297" w14:textId="77777777" w:rsidR="00B640A4" w:rsidRDefault="00B640A4" w:rsidP="00B640A4">
      <w:pPr>
        <w:pStyle w:val="Balk1"/>
      </w:pPr>
      <w:r>
        <w:t>Dayanak</w:t>
      </w:r>
    </w:p>
    <w:p w14:paraId="19F7F975" w14:textId="77777777" w:rsidR="00B640A4" w:rsidRDefault="00B640A4" w:rsidP="00B640A4">
      <w:r>
        <w:rPr>
          <w:b/>
          <w:bCs/>
        </w:rPr>
        <w:t>MADDE 3 –</w:t>
      </w:r>
      <w:r>
        <w:t xml:space="preserve"> (1) Bu Yönetmelik, 3/5/1985 tarihli ve 3194 sayılı İmar Kanununun 28 inci maddesinin sekizinci fıkrası, 42 </w:t>
      </w:r>
      <w:proofErr w:type="spellStart"/>
      <w:r>
        <w:t>nci</w:t>
      </w:r>
      <w:proofErr w:type="spellEnd"/>
      <w:r>
        <w:t xml:space="preserve"> ve 44 üncü maddeleri ile 10/7/2018 tarihli ve 30474 sayılı Resmî </w:t>
      </w:r>
      <w:proofErr w:type="spellStart"/>
      <w:r>
        <w:t>Gazete’de</w:t>
      </w:r>
      <w:proofErr w:type="spellEnd"/>
      <w:r>
        <w:t xml:space="preserve"> yayımlanan 1 sayılı Cumhurbaşkanlığı Teşkilatı Hakkında Cumhurbaşkanlığı Kararnamesinin 107 </w:t>
      </w:r>
      <w:proofErr w:type="spellStart"/>
      <w:r>
        <w:t>nci</w:t>
      </w:r>
      <w:proofErr w:type="spellEnd"/>
      <w:r>
        <w:t xml:space="preserve"> maddesinin birinci fıkrasın</w:t>
      </w:r>
      <w:r w:rsidR="00BC02C7">
        <w:t>ın (g) bendine</w:t>
      </w:r>
      <w:r>
        <w:t xml:space="preserve"> dayanılarak hazırlanmıştır.</w:t>
      </w:r>
    </w:p>
    <w:p w14:paraId="5929C5BC" w14:textId="77777777" w:rsidR="00B640A4" w:rsidRDefault="00B640A4" w:rsidP="004B3D95">
      <w:pPr>
        <w:pStyle w:val="Balk1"/>
      </w:pPr>
      <w:r w:rsidRPr="004B3D95">
        <w:t>Tanımlar</w:t>
      </w:r>
    </w:p>
    <w:p w14:paraId="32939B09" w14:textId="77777777" w:rsidR="00B640A4" w:rsidRDefault="00B640A4" w:rsidP="004B3D95">
      <w:r>
        <w:rPr>
          <w:b/>
          <w:bCs/>
        </w:rPr>
        <w:t>MADDE 4 –</w:t>
      </w:r>
      <w:r>
        <w:t xml:space="preserve"> (1) Bu Yönetmelikte geçen;</w:t>
      </w:r>
    </w:p>
    <w:p w14:paraId="63AF64A9" w14:textId="77777777" w:rsidR="00B640A4" w:rsidRDefault="00B640A4" w:rsidP="00B640A4">
      <w:pPr>
        <w:ind w:firstLine="567"/>
      </w:pPr>
      <w:r>
        <w:t>a) Bakanlık: Çevre, Şehircilik ve İklim Değişikliği Bakanlığını,</w:t>
      </w:r>
    </w:p>
    <w:p w14:paraId="5AB590AB" w14:textId="20B7BD78" w:rsidR="00B640A4" w:rsidRDefault="00B640A4" w:rsidP="00B640A4">
      <w:pPr>
        <w:ind w:firstLine="567"/>
      </w:pPr>
      <w:r>
        <w:t>b)</w:t>
      </w:r>
      <w:r w:rsidR="00D27231">
        <w:t xml:space="preserve"> </w:t>
      </w:r>
      <w:r>
        <w:t>Şantiye</w:t>
      </w:r>
      <w:r w:rsidR="00D27231">
        <w:t>-</w:t>
      </w:r>
      <w:r>
        <w:t>M: Usta kayıtlarının elektronik ortamda tutulduğu, Bakanlık bünyesinde işletilen sistemi,</w:t>
      </w:r>
    </w:p>
    <w:p w14:paraId="027BD1D5" w14:textId="0C3A7CB3" w:rsidR="00B640A4" w:rsidRDefault="00B640A4" w:rsidP="00B640A4">
      <w:pPr>
        <w:ind w:firstLine="567"/>
      </w:pPr>
      <w:r>
        <w:t>c) İlgili idare: Yapı ruhsatı ve yapı kullanma izin belgesi verme yetkisine sahip idareleri,</w:t>
      </w:r>
    </w:p>
    <w:p w14:paraId="632D8675" w14:textId="77777777" w:rsidR="00B640A4" w:rsidRDefault="00B640A4" w:rsidP="00B640A4">
      <w:pPr>
        <w:ind w:firstLine="567"/>
      </w:pPr>
      <w:r>
        <w:t>ç) Kanun: 3/5/1985 tarihli ve 3194 sayılı İmar Kanununu,</w:t>
      </w:r>
    </w:p>
    <w:p w14:paraId="648C2B8B" w14:textId="77777777" w:rsidR="000A70CC" w:rsidRDefault="000A70CC" w:rsidP="00B640A4">
      <w:pPr>
        <w:ind w:firstLine="567"/>
        <w:rPr>
          <w:color w:val="000000"/>
        </w:rPr>
      </w:pPr>
      <w:r>
        <w:rPr>
          <w:color w:val="000000"/>
        </w:rPr>
        <w:t>d) Mesleki yeterlilik belgesi: Mesleki Yeterlilik Kurumu tarafından onaylanarak bireyin bilgi, beceri ve yetkinliğini ifade eden ve ilgili ulusal yeterliliklerine dayalı belgeyi,</w:t>
      </w:r>
    </w:p>
    <w:p w14:paraId="706F59B2" w14:textId="77777777" w:rsidR="00B640A4" w:rsidRDefault="000A70CC" w:rsidP="00B640A4">
      <w:pPr>
        <w:ind w:firstLine="567"/>
      </w:pPr>
      <w:r>
        <w:t>e</w:t>
      </w:r>
      <w:r w:rsidR="00B640A4">
        <w:t>)</w:t>
      </w:r>
      <w:r w:rsidR="00B640A4">
        <w:rPr>
          <w:b/>
          <w:bCs/>
        </w:rPr>
        <w:t xml:space="preserve"> </w:t>
      </w:r>
      <w:r w:rsidR="00B640A4">
        <w:t>Müdürlük: Çevre, Şehircilik ve İklim Değişikliği İl Müdürlüğünü,</w:t>
      </w:r>
    </w:p>
    <w:p w14:paraId="7AD0F892" w14:textId="77777777" w:rsidR="00B640A4" w:rsidRPr="00FA6ED7" w:rsidRDefault="000A70CC" w:rsidP="00B640A4">
      <w:pPr>
        <w:ind w:firstLine="567"/>
      </w:pPr>
      <w:r>
        <w:t>f</w:t>
      </w:r>
      <w:r w:rsidR="00B640A4" w:rsidRPr="00FA6ED7">
        <w:t>) Yetki belgeli usta: İnşaat ve tesisat işleri</w:t>
      </w:r>
      <w:r w:rsidR="00FA6ED7" w:rsidRPr="00FA6ED7">
        <w:t>ni</w:t>
      </w:r>
      <w:r w:rsidR="00B640A4" w:rsidRPr="00FA6ED7">
        <w:t xml:space="preserve"> </w:t>
      </w:r>
      <w:r w:rsidR="00FA6ED7" w:rsidRPr="00FA6ED7">
        <w:t>bağımsız olarak yürütebilme sorumluluğu alan; mesleğin gerektirdiği bilgi, beceri ve iş alışkanlıklarını kazanmış ve bunları yapım işlerinde iş hayatınca kabul edilebilecek standartlarda uygulayabilen</w:t>
      </w:r>
      <w:r w:rsidR="00FF0A8E">
        <w:t>;</w:t>
      </w:r>
      <w:r w:rsidR="00FA6ED7" w:rsidRPr="00FA6ED7">
        <w:t xml:space="preserve"> usta yetkinliğini ifade eden belgeyi</w:t>
      </w:r>
      <w:r w:rsidR="00B640A4" w:rsidRPr="00FA6ED7">
        <w:t xml:space="preserve"> haiz kişiyi,</w:t>
      </w:r>
    </w:p>
    <w:p w14:paraId="3DDD036F" w14:textId="77777777" w:rsidR="00B640A4" w:rsidRPr="00FF0A8E" w:rsidRDefault="00B640A4" w:rsidP="00B640A4">
      <w:pPr>
        <w:ind w:firstLine="567"/>
      </w:pPr>
      <w:r w:rsidRPr="00FF0A8E">
        <w:t>ifade eder.</w:t>
      </w:r>
    </w:p>
    <w:p w14:paraId="62D97FAE" w14:textId="77777777" w:rsidR="00B640A4" w:rsidRDefault="00B640A4" w:rsidP="00B640A4">
      <w:pPr>
        <w:ind w:firstLine="567"/>
        <w:jc w:val="center"/>
      </w:pPr>
      <w:r>
        <w:rPr>
          <w:b/>
          <w:bCs/>
        </w:rPr>
        <w:t>İKİNCİ BÖLÜM</w:t>
      </w:r>
    </w:p>
    <w:p w14:paraId="4D04258E" w14:textId="77777777" w:rsidR="00B640A4" w:rsidRDefault="00B640A4" w:rsidP="00B640A4">
      <w:pPr>
        <w:ind w:firstLine="567"/>
        <w:jc w:val="center"/>
      </w:pPr>
      <w:r>
        <w:rPr>
          <w:b/>
          <w:bCs/>
        </w:rPr>
        <w:t>Yetki Belgeli Usta ve İdarenin Görevleri</w:t>
      </w:r>
    </w:p>
    <w:p w14:paraId="33218F47" w14:textId="77777777" w:rsidR="00B640A4" w:rsidRDefault="00B640A4" w:rsidP="004B3D95">
      <w:pPr>
        <w:pStyle w:val="Balk1"/>
      </w:pPr>
      <w:r w:rsidRPr="004B3D95">
        <w:t>Uygulanacak ilke ve kurallar</w:t>
      </w:r>
    </w:p>
    <w:p w14:paraId="298276B4" w14:textId="77777777" w:rsidR="004A37A2" w:rsidRPr="004A37A2" w:rsidRDefault="00B640A4" w:rsidP="004B3D95">
      <w:pPr>
        <w:rPr>
          <w:rFonts w:eastAsia="Times New Roman" w:cs="Times New Roman"/>
          <w:color w:val="FF0000"/>
          <w:sz w:val="19"/>
          <w:szCs w:val="19"/>
        </w:rPr>
      </w:pPr>
      <w:r>
        <w:rPr>
          <w:b/>
          <w:bCs/>
        </w:rPr>
        <w:t>MADDE 5 –</w:t>
      </w:r>
      <w:r>
        <w:t xml:space="preserve"> (1) </w:t>
      </w:r>
      <w:r w:rsidR="004A37A2">
        <w:t>Yapı müteahhidi ve şantiye şefi, inşaat ve tesisat işlerinde yetki belgesi olmayan usta çalıştıramaz.</w:t>
      </w:r>
    </w:p>
    <w:p w14:paraId="0D109E0D" w14:textId="77777777" w:rsidR="004A37A2" w:rsidRDefault="004A37A2" w:rsidP="004A37A2">
      <w:pPr>
        <w:ind w:firstLine="567"/>
      </w:pPr>
      <w:r w:rsidRPr="004A37A2">
        <w:t>(2) Yapı sahibine ve idareye karşı sorumlu olan fenni mesuller, uzmanlık alanına uygun olarak yapıda yetki belgesi olmayan usta çalıştırılması halinde, bu durum</w:t>
      </w:r>
      <w:r>
        <w:t>u</w:t>
      </w:r>
      <w:r w:rsidRPr="004A37A2">
        <w:t xml:space="preserve"> altı iş günü içinde ilgili idareye yazılı olarak bildirmek zorundadır. </w:t>
      </w:r>
    </w:p>
    <w:p w14:paraId="518C1736" w14:textId="77777777" w:rsidR="00B640A4" w:rsidRDefault="00B640A4" w:rsidP="00B640A4">
      <w:pPr>
        <w:ind w:firstLine="567"/>
      </w:pPr>
      <w:r>
        <w:t>(3) Bu Yönetmelik kapsamındaki her türlü bildirim ve tebligat, tarafların beyan ettikleri tebligata elverişli elektronik posta adreslerine yapılabilir. İlgili mevzuatında aksi belirtilmediği müddetçe ayrıca yazılı bildirim yapılması şartı aranmaz.</w:t>
      </w:r>
    </w:p>
    <w:p w14:paraId="06635F31" w14:textId="77777777" w:rsidR="00B640A4" w:rsidRDefault="00B640A4" w:rsidP="004B3D95">
      <w:pPr>
        <w:pStyle w:val="Balk1"/>
      </w:pPr>
      <w:r>
        <w:t xml:space="preserve">Yetki </w:t>
      </w:r>
      <w:r w:rsidR="00FF0A8E">
        <w:t>b</w:t>
      </w:r>
      <w:r>
        <w:t>elgel</w:t>
      </w:r>
      <w:r w:rsidR="00F6749D">
        <w:t>er</w:t>
      </w:r>
      <w:r>
        <w:t>i</w:t>
      </w:r>
    </w:p>
    <w:p w14:paraId="2D4795D9" w14:textId="77777777" w:rsidR="00966C24" w:rsidRDefault="00B640A4" w:rsidP="00F6749D">
      <w:r>
        <w:rPr>
          <w:b/>
          <w:bCs/>
        </w:rPr>
        <w:t>MADDE 6 –</w:t>
      </w:r>
      <w:r>
        <w:t xml:space="preserve"> (1) </w:t>
      </w:r>
      <w:r w:rsidR="00F6749D">
        <w:t>Bu Yönetmeliğin amaçları bakımından;</w:t>
      </w:r>
    </w:p>
    <w:p w14:paraId="2E4C5E68" w14:textId="77777777" w:rsidR="00F6749D" w:rsidRDefault="00F6749D" w:rsidP="00F6749D">
      <w:pPr>
        <w:ind w:firstLine="567"/>
      </w:pPr>
      <w:r>
        <w:t xml:space="preserve">a) </w:t>
      </w:r>
      <w:r w:rsidRPr="004A37A2">
        <w:t xml:space="preserve">21/9/2006 tarihli ve 5544 sayılı Meslekî Yeterlilik Kurumu ile İlgili Düzenlemeler Hakkında Kanunun ek 1 inci maddesine dayanılarak </w:t>
      </w:r>
      <w:r w:rsidRPr="002254A1">
        <w:t>zorunlulu</w:t>
      </w:r>
      <w:r>
        <w:t xml:space="preserve">k </w:t>
      </w:r>
      <w:r w:rsidRPr="002254A1">
        <w:t xml:space="preserve">getirilen </w:t>
      </w:r>
      <w:r>
        <w:t>alanlardaki m</w:t>
      </w:r>
      <w:r w:rsidRPr="004A37A2">
        <w:t xml:space="preserve">eslekî </w:t>
      </w:r>
      <w:r>
        <w:t>y</w:t>
      </w:r>
      <w:r w:rsidRPr="004A37A2">
        <w:t xml:space="preserve">eterlilik </w:t>
      </w:r>
      <w:r>
        <w:t>b</w:t>
      </w:r>
      <w:r w:rsidRPr="004A37A2">
        <w:t>elge</w:t>
      </w:r>
      <w:r>
        <w:t>ler</w:t>
      </w:r>
      <w:r w:rsidRPr="004A37A2">
        <w:t>i</w:t>
      </w:r>
      <w:r>
        <w:t>,</w:t>
      </w:r>
    </w:p>
    <w:p w14:paraId="42CE7494" w14:textId="77777777" w:rsidR="00966C24" w:rsidRDefault="00F6749D" w:rsidP="00F6749D">
      <w:pPr>
        <w:ind w:firstLine="567"/>
      </w:pPr>
      <w:r>
        <w:t xml:space="preserve">b) </w:t>
      </w:r>
      <w:r w:rsidR="00966C24" w:rsidRPr="004A37A2">
        <w:t xml:space="preserve">5/6/1986 tarihli ve 3308 sayılı Mesleki Eğitim Kanununa göre </w:t>
      </w:r>
      <w:r>
        <w:t xml:space="preserve">alınan </w:t>
      </w:r>
      <w:r w:rsidR="00966C24" w:rsidRPr="004A37A2">
        <w:t>ustalık belge</w:t>
      </w:r>
      <w:r>
        <w:t>leri</w:t>
      </w:r>
      <w:r w:rsidR="00966C24" w:rsidRPr="004A37A2">
        <w:t xml:space="preserve"> ile Millî Eğitim Bakanlığına bağlı meslekî ve teknik eğitim okullarından ve üniversitelerin </w:t>
      </w:r>
      <w:r w:rsidR="00966C24" w:rsidRPr="004A37A2">
        <w:lastRenderedPageBreak/>
        <w:t xml:space="preserve">meslekî ve teknik eğitim veren okul ve bölümlerinden </w:t>
      </w:r>
      <w:r>
        <w:t xml:space="preserve">ilgili </w:t>
      </w:r>
      <w:r w:rsidRPr="004A37A2">
        <w:t>alan ve dallarda</w:t>
      </w:r>
      <w:r>
        <w:t>n alınan</w:t>
      </w:r>
      <w:r w:rsidRPr="004A37A2">
        <w:t xml:space="preserve"> </w:t>
      </w:r>
      <w:r w:rsidR="00966C24" w:rsidRPr="004A37A2">
        <w:t>mezun</w:t>
      </w:r>
      <w:r>
        <w:t>iyet</w:t>
      </w:r>
      <w:r w:rsidR="00966C24" w:rsidRPr="004A37A2">
        <w:t xml:space="preserve"> diplomaları veya ustalık belgeleri</w:t>
      </w:r>
      <w:r w:rsidR="00966C24">
        <w:t>,</w:t>
      </w:r>
    </w:p>
    <w:p w14:paraId="055B1F78" w14:textId="77777777" w:rsidR="00966C24" w:rsidRPr="0005612D" w:rsidRDefault="00F6749D" w:rsidP="00966C24">
      <w:pPr>
        <w:ind w:firstLine="567"/>
      </w:pPr>
      <w:r>
        <w:t>c</w:t>
      </w:r>
      <w:r w:rsidR="00966C24" w:rsidRPr="0005612D">
        <w:t>) Milli Eğitim Bakanlığı</w:t>
      </w:r>
      <w:r w:rsidR="0005612D" w:rsidRPr="0005612D">
        <w:t xml:space="preserve"> tarafından (</w:t>
      </w:r>
      <w:r>
        <w:t>b</w:t>
      </w:r>
      <w:r w:rsidR="0005612D" w:rsidRPr="0005612D">
        <w:t xml:space="preserve">) bendine denkliği kabul edilen mesleki </w:t>
      </w:r>
      <w:r w:rsidR="00966C24" w:rsidRPr="0005612D">
        <w:t>eğitim faaliyetleri sonucunda verilen belgeler,</w:t>
      </w:r>
    </w:p>
    <w:p w14:paraId="13D2FFEF" w14:textId="77777777" w:rsidR="00966C24" w:rsidRDefault="00F6749D" w:rsidP="00966C24">
      <w:pPr>
        <w:ind w:firstLine="0"/>
      </w:pPr>
      <w:r>
        <w:t>yetki belgesi olarak kabul edilir.</w:t>
      </w:r>
    </w:p>
    <w:p w14:paraId="20B1364A" w14:textId="77777777" w:rsidR="00C54A7F" w:rsidRDefault="00C54A7F" w:rsidP="004B3D95">
      <w:pPr>
        <w:pStyle w:val="Balk1"/>
      </w:pPr>
      <w:r>
        <w:t>Yapı ustalarının kaydı</w:t>
      </w:r>
      <w:r w:rsidR="00E6611D">
        <w:t xml:space="preserve"> ve </w:t>
      </w:r>
      <w:r w:rsidR="00E6611D" w:rsidRPr="00E6611D">
        <w:rPr>
          <w:rFonts w:eastAsia="Times New Roman" w:cs="Times New Roman"/>
          <w:color w:val="000000"/>
          <w:szCs w:val="24"/>
        </w:rPr>
        <w:t>bildirim yükümlülüğü</w:t>
      </w:r>
    </w:p>
    <w:p w14:paraId="497C6CC7" w14:textId="739A00EC" w:rsidR="00170756" w:rsidRDefault="00C54A7F" w:rsidP="004B3D95">
      <w:r>
        <w:rPr>
          <w:b/>
          <w:bCs/>
        </w:rPr>
        <w:t xml:space="preserve">MADDE </w:t>
      </w:r>
      <w:r w:rsidR="005F18F8">
        <w:rPr>
          <w:b/>
          <w:bCs/>
        </w:rPr>
        <w:t>7</w:t>
      </w:r>
      <w:r>
        <w:rPr>
          <w:b/>
          <w:bCs/>
        </w:rPr>
        <w:t xml:space="preserve"> –</w:t>
      </w:r>
      <w:r w:rsidR="00170756">
        <w:t xml:space="preserve"> (</w:t>
      </w:r>
      <w:r w:rsidR="00170756" w:rsidRPr="00191688">
        <w:t xml:space="preserve">1) </w:t>
      </w:r>
      <w:r w:rsidR="00170756" w:rsidRPr="00170756">
        <w:t>Yapım işlerinde çalışacak yapı ustalarının e-devlet kapısı üzerinden Şantiye</w:t>
      </w:r>
      <w:r w:rsidR="00B94427">
        <w:t>-</w:t>
      </w:r>
      <w:r w:rsidR="00170756" w:rsidRPr="00170756">
        <w:t>M s</w:t>
      </w:r>
      <w:r w:rsidR="00C32616">
        <w:t xml:space="preserve">istemine kaydolması </w:t>
      </w:r>
      <w:r w:rsidR="00582773">
        <w:t xml:space="preserve">ve beş yılda bir kaydını yenilemesi </w:t>
      </w:r>
      <w:r w:rsidR="00C32616">
        <w:t>zorunludur.</w:t>
      </w:r>
    </w:p>
    <w:p w14:paraId="4565FB77" w14:textId="6872AE8D" w:rsidR="00E6611D" w:rsidRPr="00E6611D" w:rsidRDefault="00E6611D" w:rsidP="00E6611D">
      <w:pPr>
        <w:ind w:firstLine="567"/>
        <w:rPr>
          <w:rFonts w:eastAsia="Times New Roman" w:cs="Times New Roman"/>
          <w:color w:val="000000"/>
          <w:szCs w:val="24"/>
        </w:rPr>
      </w:pPr>
      <w:r w:rsidRPr="00E6611D">
        <w:rPr>
          <w:rFonts w:eastAsia="Times New Roman" w:cs="Times New Roman"/>
          <w:color w:val="000000"/>
          <w:szCs w:val="24"/>
        </w:rPr>
        <w:t>(2)</w:t>
      </w:r>
      <w:r w:rsidRPr="00E6611D">
        <w:rPr>
          <w:rFonts w:eastAsia="Times New Roman" w:cs="Times New Roman"/>
          <w:b/>
          <w:bCs/>
          <w:color w:val="000000"/>
          <w:szCs w:val="24"/>
        </w:rPr>
        <w:t> </w:t>
      </w:r>
      <w:r w:rsidRPr="00E6611D">
        <w:rPr>
          <w:rFonts w:eastAsia="Times New Roman" w:cs="Times New Roman"/>
          <w:color w:val="000000"/>
          <w:szCs w:val="24"/>
        </w:rPr>
        <w:t xml:space="preserve">Bakanlıkça gerekli görülen bilgi ve belgeler, Bakanlığın belirlediği süre içinde ilgili kişi, kurum ve kuruluşlar </w:t>
      </w:r>
      <w:r>
        <w:rPr>
          <w:rFonts w:eastAsia="Times New Roman" w:cs="Times New Roman"/>
          <w:color w:val="000000"/>
          <w:szCs w:val="24"/>
        </w:rPr>
        <w:t>tarafından</w:t>
      </w:r>
      <w:r w:rsidRPr="00E6611D">
        <w:rPr>
          <w:rFonts w:eastAsia="Times New Roman" w:cs="Times New Roman"/>
          <w:color w:val="000000"/>
          <w:szCs w:val="24"/>
        </w:rPr>
        <w:t xml:space="preserve"> </w:t>
      </w:r>
      <w:r w:rsidRPr="00170756">
        <w:t>Şantiye</w:t>
      </w:r>
      <w:r w:rsidR="00D27231">
        <w:t>-</w:t>
      </w:r>
      <w:r w:rsidRPr="00170756">
        <w:t xml:space="preserve">M sistemine </w:t>
      </w:r>
      <w:r w:rsidRPr="00E6611D">
        <w:rPr>
          <w:rFonts w:eastAsia="Times New Roman" w:cs="Times New Roman"/>
          <w:color w:val="000000"/>
          <w:szCs w:val="24"/>
        </w:rPr>
        <w:t>aktarılır.</w:t>
      </w:r>
    </w:p>
    <w:p w14:paraId="746CD0A8" w14:textId="73F71021" w:rsidR="00170756" w:rsidRDefault="00170756" w:rsidP="00E6611D">
      <w:pPr>
        <w:spacing w:line="240" w:lineRule="atLeast"/>
        <w:ind w:firstLine="566"/>
      </w:pPr>
      <w:r w:rsidRPr="00191688">
        <w:t>(</w:t>
      </w:r>
      <w:r w:rsidR="00B540A8">
        <w:t>3</w:t>
      </w:r>
      <w:r w:rsidRPr="00191688">
        <w:t xml:space="preserve">) </w:t>
      </w:r>
      <w:r w:rsidRPr="00170756">
        <w:t>Şantiye</w:t>
      </w:r>
      <w:r w:rsidR="00D27231">
        <w:t>-</w:t>
      </w:r>
      <w:r w:rsidRPr="00170756">
        <w:t>M</w:t>
      </w:r>
      <w:r w:rsidRPr="00191688">
        <w:t xml:space="preserve"> </w:t>
      </w:r>
      <w:r w:rsidR="00F10378" w:rsidRPr="00170756">
        <w:t xml:space="preserve">sistemi </w:t>
      </w:r>
      <w:r>
        <w:t xml:space="preserve">kayıtlarında </w:t>
      </w:r>
      <w:r w:rsidRPr="00191688">
        <w:t>yer alan bilgi</w:t>
      </w:r>
      <w:r>
        <w:t xml:space="preserve"> ve </w:t>
      </w:r>
      <w:r w:rsidRPr="00191688">
        <w:t>belgelerde değişiklik olması halinde, yeni b</w:t>
      </w:r>
      <w:r w:rsidR="005F18F8">
        <w:t>ilgiler</w:t>
      </w:r>
      <w:r w:rsidRPr="00191688">
        <w:t xml:space="preserve"> meydana gelen değişikliği takip eden on beş gün içerisinde </w:t>
      </w:r>
      <w:r w:rsidR="009274E0" w:rsidRPr="00170756">
        <w:t>Şantiye</w:t>
      </w:r>
      <w:r w:rsidR="00D27231">
        <w:t>-</w:t>
      </w:r>
      <w:r w:rsidR="009274E0" w:rsidRPr="00170756">
        <w:t>M</w:t>
      </w:r>
      <w:r w:rsidR="00D27231">
        <w:t xml:space="preserve"> </w:t>
      </w:r>
      <w:r w:rsidR="00D27231" w:rsidRPr="00170756">
        <w:t>sistemine</w:t>
      </w:r>
      <w:r w:rsidR="009274E0">
        <w:t xml:space="preserve"> kaydedilir</w:t>
      </w:r>
      <w:r>
        <w:t>.</w:t>
      </w:r>
    </w:p>
    <w:p w14:paraId="0D8DA15D" w14:textId="77777777" w:rsidR="00C32616" w:rsidRPr="00C32616" w:rsidRDefault="00C32616" w:rsidP="00C32616">
      <w:pPr>
        <w:ind w:firstLine="567"/>
        <w:rPr>
          <w:rFonts w:eastAsia="Times New Roman" w:cs="Times New Roman"/>
          <w:color w:val="000000"/>
          <w:szCs w:val="24"/>
        </w:rPr>
      </w:pPr>
      <w:r w:rsidRPr="00C32616">
        <w:rPr>
          <w:rFonts w:eastAsia="Times New Roman" w:cs="Times New Roman"/>
          <w:color w:val="000000"/>
          <w:szCs w:val="24"/>
        </w:rPr>
        <w:t>(</w:t>
      </w:r>
      <w:r w:rsidR="00FE3B01">
        <w:rPr>
          <w:rFonts w:eastAsia="Times New Roman" w:cs="Times New Roman"/>
          <w:color w:val="000000"/>
          <w:szCs w:val="24"/>
        </w:rPr>
        <w:t>4</w:t>
      </w:r>
      <w:r w:rsidRPr="00C32616">
        <w:rPr>
          <w:rFonts w:eastAsia="Times New Roman" w:cs="Times New Roman"/>
          <w:color w:val="000000"/>
          <w:szCs w:val="24"/>
        </w:rPr>
        <w:t>) Yapı ustası kaydı;</w:t>
      </w:r>
    </w:p>
    <w:p w14:paraId="0D7428A8" w14:textId="6ACE986D" w:rsidR="00C32616" w:rsidRPr="00C32616" w:rsidRDefault="00C32616" w:rsidP="00582773">
      <w:pPr>
        <w:ind w:firstLine="567"/>
        <w:rPr>
          <w:rFonts w:eastAsia="Times New Roman" w:cs="Times New Roman"/>
          <w:color w:val="000000"/>
          <w:szCs w:val="24"/>
        </w:rPr>
      </w:pPr>
      <w:r w:rsidRPr="00C32616">
        <w:rPr>
          <w:rFonts w:eastAsia="Times New Roman" w:cs="Times New Roman"/>
          <w:color w:val="000000"/>
          <w:szCs w:val="24"/>
        </w:rPr>
        <w:t xml:space="preserve">a) </w:t>
      </w:r>
      <w:r w:rsidR="00FE3B01">
        <w:rPr>
          <w:rFonts w:eastAsia="Times New Roman" w:cs="Times New Roman"/>
          <w:color w:val="000000"/>
          <w:szCs w:val="24"/>
        </w:rPr>
        <w:t>Kayıt</w:t>
      </w:r>
      <w:r w:rsidRPr="00C32616">
        <w:rPr>
          <w:rFonts w:eastAsia="Times New Roman" w:cs="Times New Roman"/>
          <w:color w:val="000000"/>
          <w:szCs w:val="24"/>
        </w:rPr>
        <w:t xml:space="preserve"> şartlarından herhangi birini kaybeden </w:t>
      </w:r>
      <w:r w:rsidR="00582773">
        <w:rPr>
          <w:rFonts w:eastAsia="Times New Roman" w:cs="Times New Roman"/>
          <w:color w:val="000000"/>
          <w:szCs w:val="24"/>
        </w:rPr>
        <w:t>yapı ustasının</w:t>
      </w:r>
      <w:r w:rsidRPr="00C32616">
        <w:rPr>
          <w:rFonts w:eastAsia="Times New Roman" w:cs="Times New Roman"/>
          <w:color w:val="000000"/>
          <w:szCs w:val="24"/>
        </w:rPr>
        <w:t xml:space="preserve">, bu durumun gerçekleştiği tarihten itibaren on gün içinde </w:t>
      </w:r>
      <w:r w:rsidR="00582773">
        <w:rPr>
          <w:rFonts w:eastAsia="Times New Roman" w:cs="Times New Roman"/>
          <w:color w:val="000000"/>
          <w:szCs w:val="24"/>
        </w:rPr>
        <w:t>Şantiye</w:t>
      </w:r>
      <w:r w:rsidR="00D27231">
        <w:rPr>
          <w:rFonts w:eastAsia="Times New Roman" w:cs="Times New Roman"/>
          <w:color w:val="000000"/>
          <w:szCs w:val="24"/>
        </w:rPr>
        <w:t>-</w:t>
      </w:r>
      <w:r w:rsidR="00582773">
        <w:rPr>
          <w:rFonts w:eastAsia="Times New Roman" w:cs="Times New Roman"/>
          <w:color w:val="000000"/>
          <w:szCs w:val="24"/>
        </w:rPr>
        <w:t>M</w:t>
      </w:r>
      <w:r w:rsidRPr="00C32616">
        <w:rPr>
          <w:rFonts w:eastAsia="Times New Roman" w:cs="Times New Roman"/>
          <w:color w:val="000000"/>
          <w:szCs w:val="24"/>
        </w:rPr>
        <w:t xml:space="preserve"> </w:t>
      </w:r>
      <w:r w:rsidR="00D27231" w:rsidRPr="00170756">
        <w:t xml:space="preserve">sistemi </w:t>
      </w:r>
      <w:r w:rsidRPr="00C32616">
        <w:rPr>
          <w:rFonts w:eastAsia="Times New Roman" w:cs="Times New Roman"/>
          <w:color w:val="000000"/>
          <w:szCs w:val="24"/>
        </w:rPr>
        <w:t>üzerinden yapacağı başvuru üzerine,</w:t>
      </w:r>
    </w:p>
    <w:p w14:paraId="3C486D87" w14:textId="77777777" w:rsidR="00C32616" w:rsidRPr="00C32616" w:rsidRDefault="00C32616" w:rsidP="00582773">
      <w:pPr>
        <w:ind w:firstLine="567"/>
        <w:rPr>
          <w:rFonts w:eastAsia="Times New Roman" w:cs="Times New Roman"/>
          <w:color w:val="000000"/>
          <w:szCs w:val="24"/>
        </w:rPr>
      </w:pPr>
      <w:r w:rsidRPr="00C32616">
        <w:rPr>
          <w:rFonts w:eastAsia="Times New Roman" w:cs="Times New Roman"/>
          <w:color w:val="000000"/>
          <w:szCs w:val="24"/>
        </w:rPr>
        <w:t>b)  </w:t>
      </w:r>
      <w:r w:rsidR="00FE3B01">
        <w:rPr>
          <w:rFonts w:eastAsia="Times New Roman" w:cs="Times New Roman"/>
          <w:color w:val="000000"/>
          <w:szCs w:val="24"/>
        </w:rPr>
        <w:t>Kayıt</w:t>
      </w:r>
      <w:r w:rsidRPr="00C32616">
        <w:rPr>
          <w:rFonts w:eastAsia="Times New Roman" w:cs="Times New Roman"/>
          <w:color w:val="000000"/>
          <w:szCs w:val="24"/>
        </w:rPr>
        <w:t xml:space="preserve"> şartlarından herhangi birine sahip olunmadığının </w:t>
      </w:r>
      <w:r w:rsidR="002C0F56" w:rsidRPr="00AE5B3D">
        <w:rPr>
          <w:rFonts w:eastAsia="Times New Roman" w:cs="Times New Roman"/>
          <w:color w:val="000000"/>
          <w:szCs w:val="24"/>
        </w:rPr>
        <w:t>veya kaybedildiğinin</w:t>
      </w:r>
      <w:r w:rsidR="002C0F56">
        <w:rPr>
          <w:rFonts w:eastAsia="Times New Roman" w:cs="Times New Roman"/>
          <w:color w:val="000000"/>
          <w:szCs w:val="24"/>
        </w:rPr>
        <w:t xml:space="preserve"> </w:t>
      </w:r>
      <w:r w:rsidRPr="00C32616">
        <w:rPr>
          <w:rFonts w:eastAsia="Times New Roman" w:cs="Times New Roman"/>
          <w:color w:val="000000"/>
          <w:szCs w:val="24"/>
        </w:rPr>
        <w:t>tespit edilmesi halinde,</w:t>
      </w:r>
    </w:p>
    <w:p w14:paraId="419EAC3C" w14:textId="068AC352" w:rsidR="00C32616" w:rsidRPr="00C32616" w:rsidRDefault="00C32616" w:rsidP="00582773">
      <w:pPr>
        <w:ind w:firstLine="567"/>
        <w:rPr>
          <w:rFonts w:eastAsia="Times New Roman" w:cs="Times New Roman"/>
          <w:color w:val="000000"/>
          <w:szCs w:val="24"/>
        </w:rPr>
      </w:pPr>
      <w:r w:rsidRPr="00C32616">
        <w:rPr>
          <w:rFonts w:eastAsia="Times New Roman" w:cs="Times New Roman"/>
          <w:color w:val="000000"/>
          <w:szCs w:val="24"/>
        </w:rPr>
        <w:t xml:space="preserve">c) Süresi içinde yenileme başvurusunda bulunulmaması nedeniyle </w:t>
      </w:r>
      <w:r w:rsidR="00582773">
        <w:rPr>
          <w:rFonts w:eastAsia="Times New Roman" w:cs="Times New Roman"/>
          <w:color w:val="000000"/>
          <w:szCs w:val="24"/>
        </w:rPr>
        <w:t>Şantiye</w:t>
      </w:r>
      <w:r w:rsidR="00D27231">
        <w:rPr>
          <w:rFonts w:eastAsia="Times New Roman" w:cs="Times New Roman"/>
          <w:color w:val="000000"/>
          <w:szCs w:val="24"/>
        </w:rPr>
        <w:t>-</w:t>
      </w:r>
      <w:r w:rsidR="00582773">
        <w:rPr>
          <w:rFonts w:eastAsia="Times New Roman" w:cs="Times New Roman"/>
          <w:color w:val="000000"/>
          <w:szCs w:val="24"/>
        </w:rPr>
        <w:t>M</w:t>
      </w:r>
      <w:r w:rsidR="00582773" w:rsidRPr="00C32616">
        <w:rPr>
          <w:rFonts w:eastAsia="Times New Roman" w:cs="Times New Roman"/>
          <w:color w:val="000000"/>
          <w:szCs w:val="24"/>
        </w:rPr>
        <w:t xml:space="preserve"> </w:t>
      </w:r>
      <w:r w:rsidR="00D27231" w:rsidRPr="00170756">
        <w:t xml:space="preserve">sistemi </w:t>
      </w:r>
      <w:r w:rsidRPr="00C32616">
        <w:rPr>
          <w:rFonts w:eastAsia="Times New Roman" w:cs="Times New Roman"/>
          <w:color w:val="000000"/>
          <w:szCs w:val="24"/>
        </w:rPr>
        <w:t>üzerinden yapılan uyarı tarihinden itibaren on gün içinde yenileme başvurusu</w:t>
      </w:r>
      <w:r w:rsidR="002C0F56">
        <w:rPr>
          <w:rFonts w:eastAsia="Times New Roman" w:cs="Times New Roman"/>
          <w:color w:val="000000"/>
          <w:szCs w:val="24"/>
        </w:rPr>
        <w:t xml:space="preserve"> yapılmaması</w:t>
      </w:r>
      <w:r w:rsidRPr="00C32616">
        <w:rPr>
          <w:rFonts w:eastAsia="Times New Roman" w:cs="Times New Roman"/>
          <w:color w:val="000000"/>
          <w:szCs w:val="24"/>
        </w:rPr>
        <w:t xml:space="preserve"> halinde,</w:t>
      </w:r>
    </w:p>
    <w:p w14:paraId="7F424B9D" w14:textId="77777777" w:rsidR="00C32616" w:rsidRPr="00C32616" w:rsidRDefault="00C32616" w:rsidP="00582773">
      <w:pPr>
        <w:ind w:firstLine="567"/>
        <w:rPr>
          <w:rFonts w:eastAsia="Times New Roman" w:cs="Times New Roman"/>
          <w:color w:val="000000"/>
          <w:szCs w:val="24"/>
        </w:rPr>
      </w:pPr>
      <w:r w:rsidRPr="00582773">
        <w:rPr>
          <w:rFonts w:eastAsia="Times New Roman" w:cs="Times New Roman"/>
          <w:color w:val="000000"/>
          <w:szCs w:val="24"/>
        </w:rPr>
        <w:t>iptal</w:t>
      </w:r>
      <w:r w:rsidRPr="00C32616">
        <w:rPr>
          <w:rFonts w:eastAsia="Times New Roman" w:cs="Times New Roman"/>
          <w:color w:val="000000"/>
          <w:szCs w:val="24"/>
        </w:rPr>
        <w:t> edilir.</w:t>
      </w:r>
    </w:p>
    <w:p w14:paraId="2D5BD3BA" w14:textId="5A5B4F7E" w:rsidR="000266D2" w:rsidRPr="00E6611D" w:rsidRDefault="000266D2" w:rsidP="000266D2">
      <w:pPr>
        <w:ind w:firstLine="567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(</w:t>
      </w:r>
      <w:r w:rsidR="009108EE">
        <w:rPr>
          <w:rFonts w:eastAsia="Times New Roman" w:cs="Times New Roman"/>
          <w:color w:val="000000"/>
          <w:szCs w:val="24"/>
        </w:rPr>
        <w:t>5</w:t>
      </w:r>
      <w:r w:rsidRPr="00E6611D">
        <w:rPr>
          <w:rFonts w:eastAsia="Times New Roman" w:cs="Times New Roman"/>
          <w:color w:val="000000"/>
          <w:szCs w:val="24"/>
        </w:rPr>
        <w:t xml:space="preserve">) </w:t>
      </w:r>
      <w:r>
        <w:rPr>
          <w:rFonts w:eastAsia="Times New Roman" w:cs="Times New Roman"/>
          <w:color w:val="000000"/>
          <w:szCs w:val="24"/>
        </w:rPr>
        <w:t>Şantiye</w:t>
      </w:r>
      <w:r w:rsidR="00D27231">
        <w:rPr>
          <w:rFonts w:eastAsia="Times New Roman" w:cs="Times New Roman"/>
          <w:color w:val="000000"/>
          <w:szCs w:val="24"/>
        </w:rPr>
        <w:t>-</w:t>
      </w:r>
      <w:r>
        <w:rPr>
          <w:rFonts w:eastAsia="Times New Roman" w:cs="Times New Roman"/>
          <w:color w:val="000000"/>
          <w:szCs w:val="24"/>
        </w:rPr>
        <w:t>M</w:t>
      </w:r>
      <w:r w:rsidRPr="00E6611D">
        <w:rPr>
          <w:rFonts w:eastAsia="Times New Roman" w:cs="Times New Roman"/>
          <w:color w:val="000000"/>
          <w:szCs w:val="24"/>
        </w:rPr>
        <w:t xml:space="preserve"> ihtiyaç duyulan diğer bilgi sistemlerine entegre edil</w:t>
      </w:r>
      <w:r w:rsidR="005713A0">
        <w:rPr>
          <w:rFonts w:eastAsia="Times New Roman" w:cs="Times New Roman"/>
          <w:color w:val="000000"/>
          <w:szCs w:val="24"/>
        </w:rPr>
        <w:t>ebil</w:t>
      </w:r>
      <w:r w:rsidRPr="00E6611D">
        <w:rPr>
          <w:rFonts w:eastAsia="Times New Roman" w:cs="Times New Roman"/>
          <w:color w:val="000000"/>
          <w:szCs w:val="24"/>
        </w:rPr>
        <w:t>ir.</w:t>
      </w:r>
    </w:p>
    <w:p w14:paraId="36D64CA1" w14:textId="77777777" w:rsidR="00B640A4" w:rsidRDefault="00170756" w:rsidP="004B3D95">
      <w:pPr>
        <w:pStyle w:val="Balk1"/>
      </w:pPr>
      <w:r>
        <w:t xml:space="preserve">Yapı ustalarının </w:t>
      </w:r>
      <w:r w:rsidR="00BB70B6">
        <w:t>takibi</w:t>
      </w:r>
    </w:p>
    <w:p w14:paraId="56468FF5" w14:textId="09A692D0" w:rsidR="00B540A8" w:rsidRPr="00E6611D" w:rsidRDefault="00B640A4" w:rsidP="006C19F6">
      <w:pPr>
        <w:rPr>
          <w:rFonts w:eastAsia="Times New Roman" w:cs="Times New Roman"/>
          <w:color w:val="000000"/>
          <w:szCs w:val="24"/>
        </w:rPr>
      </w:pPr>
      <w:r>
        <w:rPr>
          <w:b/>
          <w:bCs/>
        </w:rPr>
        <w:t xml:space="preserve">MADDE </w:t>
      </w:r>
      <w:r w:rsidR="005F18F8">
        <w:rPr>
          <w:b/>
          <w:bCs/>
        </w:rPr>
        <w:t>8</w:t>
      </w:r>
      <w:r>
        <w:rPr>
          <w:b/>
          <w:bCs/>
        </w:rPr>
        <w:t xml:space="preserve"> –</w:t>
      </w:r>
      <w:r>
        <w:t xml:space="preserve"> (1) </w:t>
      </w:r>
      <w:r w:rsidR="00EE7691" w:rsidRPr="00EE7691">
        <w:t>Şantiye şefleri</w:t>
      </w:r>
      <w:r w:rsidR="00AE5B3D">
        <w:t>, ş</w:t>
      </w:r>
      <w:r w:rsidR="006C19F6">
        <w:rPr>
          <w:color w:val="000000"/>
          <w:spacing w:val="-2"/>
        </w:rPr>
        <w:t xml:space="preserve">antiyede </w:t>
      </w:r>
      <w:r w:rsidR="00AE5B3D">
        <w:rPr>
          <w:color w:val="000000"/>
          <w:spacing w:val="-2"/>
        </w:rPr>
        <w:t xml:space="preserve">işveren veya alt işveren tarafından </w:t>
      </w:r>
      <w:r w:rsidR="0053791A" w:rsidRPr="00E4552D">
        <w:rPr>
          <w:color w:val="000000"/>
        </w:rPr>
        <w:t xml:space="preserve">çalıştırılmaya başlanan </w:t>
      </w:r>
      <w:r w:rsidR="00AE5B3D">
        <w:rPr>
          <w:color w:val="000000"/>
        </w:rPr>
        <w:t xml:space="preserve">tüm </w:t>
      </w:r>
      <w:r w:rsidR="00B540A8">
        <w:t xml:space="preserve">yapı </w:t>
      </w:r>
      <w:r w:rsidR="00B540A8" w:rsidRPr="00BE2194">
        <w:rPr>
          <w:rFonts w:eastAsia="Times New Roman" w:cs="Times New Roman"/>
          <w:color w:val="000000"/>
          <w:szCs w:val="24"/>
        </w:rPr>
        <w:t>ustalarının işe başlama ve işi bırakma bilgilerini</w:t>
      </w:r>
      <w:r w:rsidR="00AE5B3D">
        <w:rPr>
          <w:rFonts w:eastAsia="Times New Roman" w:cs="Times New Roman"/>
          <w:color w:val="000000"/>
          <w:szCs w:val="24"/>
        </w:rPr>
        <w:t>,</w:t>
      </w:r>
      <w:r w:rsidR="00B540A8" w:rsidRPr="00BE2194">
        <w:rPr>
          <w:rFonts w:eastAsia="Times New Roman" w:cs="Times New Roman"/>
          <w:color w:val="000000"/>
          <w:szCs w:val="24"/>
        </w:rPr>
        <w:t xml:space="preserve"> </w:t>
      </w:r>
      <w:r w:rsidR="00B540A8" w:rsidRPr="00E4552D">
        <w:rPr>
          <w:rFonts w:eastAsia="Times New Roman" w:cs="Times New Roman"/>
          <w:color w:val="000000"/>
          <w:szCs w:val="24"/>
        </w:rPr>
        <w:t>bu durumun gerçekleştiği</w:t>
      </w:r>
      <w:r w:rsidR="006C19F6">
        <w:rPr>
          <w:rFonts w:eastAsia="Times New Roman" w:cs="Times New Roman"/>
          <w:color w:val="000000"/>
          <w:szCs w:val="24"/>
        </w:rPr>
        <w:t xml:space="preserve"> </w:t>
      </w:r>
      <w:r w:rsidR="00B540A8" w:rsidRPr="00E6611D">
        <w:rPr>
          <w:rFonts w:eastAsia="Times New Roman" w:cs="Times New Roman"/>
          <w:color w:val="000000"/>
          <w:szCs w:val="24"/>
        </w:rPr>
        <w:t xml:space="preserve">tarihten itibaren </w:t>
      </w:r>
      <w:r w:rsidR="00B540A8">
        <w:rPr>
          <w:rFonts w:eastAsia="Times New Roman" w:cs="Times New Roman"/>
          <w:color w:val="000000"/>
          <w:szCs w:val="24"/>
        </w:rPr>
        <w:t>üç</w:t>
      </w:r>
      <w:r w:rsidR="00B540A8" w:rsidRPr="00E6611D">
        <w:rPr>
          <w:rFonts w:eastAsia="Times New Roman" w:cs="Times New Roman"/>
          <w:color w:val="000000"/>
          <w:szCs w:val="24"/>
        </w:rPr>
        <w:t xml:space="preserve"> gün içinde </w:t>
      </w:r>
      <w:r w:rsidR="00B540A8">
        <w:rPr>
          <w:rFonts w:eastAsia="Times New Roman" w:cs="Times New Roman"/>
          <w:color w:val="000000"/>
          <w:szCs w:val="24"/>
        </w:rPr>
        <w:t>Şantiye</w:t>
      </w:r>
      <w:r w:rsidR="00D27231">
        <w:rPr>
          <w:rFonts w:eastAsia="Times New Roman" w:cs="Times New Roman"/>
          <w:color w:val="000000"/>
          <w:szCs w:val="24"/>
        </w:rPr>
        <w:t>-</w:t>
      </w:r>
      <w:r w:rsidR="00B540A8">
        <w:rPr>
          <w:rFonts w:eastAsia="Times New Roman" w:cs="Times New Roman"/>
          <w:color w:val="000000"/>
          <w:szCs w:val="24"/>
        </w:rPr>
        <w:t>M</w:t>
      </w:r>
      <w:r w:rsidR="00D27231">
        <w:rPr>
          <w:rFonts w:eastAsia="Times New Roman" w:cs="Times New Roman"/>
          <w:color w:val="000000"/>
          <w:szCs w:val="24"/>
        </w:rPr>
        <w:t xml:space="preserve"> </w:t>
      </w:r>
      <w:r w:rsidR="00D27231" w:rsidRPr="00170756">
        <w:t>sistemine</w:t>
      </w:r>
      <w:r w:rsidR="00B540A8" w:rsidRPr="00E6611D">
        <w:rPr>
          <w:rFonts w:eastAsia="Times New Roman" w:cs="Times New Roman"/>
          <w:color w:val="000000"/>
          <w:szCs w:val="24"/>
        </w:rPr>
        <w:t xml:space="preserve"> </w:t>
      </w:r>
      <w:r w:rsidR="006C19F6">
        <w:rPr>
          <w:rFonts w:eastAsia="Times New Roman" w:cs="Times New Roman"/>
          <w:color w:val="000000"/>
          <w:szCs w:val="24"/>
        </w:rPr>
        <w:t>kaydetmekle</w:t>
      </w:r>
      <w:r w:rsidR="00B540A8" w:rsidRPr="00E6611D">
        <w:rPr>
          <w:rFonts w:eastAsia="Times New Roman" w:cs="Times New Roman"/>
          <w:color w:val="000000"/>
          <w:szCs w:val="24"/>
        </w:rPr>
        <w:t xml:space="preserve"> yükümlüdür.</w:t>
      </w:r>
    </w:p>
    <w:p w14:paraId="6C0D912E" w14:textId="77777777" w:rsidR="0043773C" w:rsidRPr="0043773C" w:rsidRDefault="00AE5B3D" w:rsidP="00EE7691">
      <w:pPr>
        <w:ind w:firstLine="567"/>
      </w:pPr>
      <w:r w:rsidRPr="0043773C">
        <w:rPr>
          <w:color w:val="000000"/>
        </w:rPr>
        <w:t xml:space="preserve"> </w:t>
      </w:r>
      <w:r w:rsidR="0043773C" w:rsidRPr="0043773C">
        <w:rPr>
          <w:color w:val="000000"/>
        </w:rPr>
        <w:t>(</w:t>
      </w:r>
      <w:r>
        <w:rPr>
          <w:color w:val="000000"/>
        </w:rPr>
        <w:t>2</w:t>
      </w:r>
      <w:r w:rsidR="0043773C" w:rsidRPr="0043773C">
        <w:rPr>
          <w:color w:val="000000"/>
        </w:rPr>
        <w:t xml:space="preserve">) 4/1/2002 tarihli ve 4734 sayılı Kamu İhale Kanunu kapsamındaki işler ile bu Kanunda istisna tutulan işler; 8/9/1983 tarihli ve 2886 sayılı Devlet İhale Kanunu kapsamındaki mevzuata göre yürütülen yapım işleri ve 6/12/2012 tarihli ve 6362 sayılı Sermaye Piyasası Kanununa tabi olup ortaklarından en az birinin kamu kurum ve kuruluşu niteliğinde tüzel kişi olduğu ve ortaklık sermayesine en az %20 oranında iştirak ettiği kuruluşların yaptırdıkları yapım işleri </w:t>
      </w:r>
      <w:r w:rsidR="00281710">
        <w:rPr>
          <w:color w:val="000000"/>
        </w:rPr>
        <w:t xml:space="preserve">ile </w:t>
      </w:r>
      <w:r w:rsidR="00281710" w:rsidRPr="00AE5B3D">
        <w:t>toplam yapı inşaat alanı 500 metrekareyi geç</w:t>
      </w:r>
      <w:r w:rsidR="00606804">
        <w:t>meyen</w:t>
      </w:r>
      <w:r w:rsidR="00281710" w:rsidRPr="00AE5B3D">
        <w:t xml:space="preserve"> binalar </w:t>
      </w:r>
      <w:r w:rsidR="0043773C">
        <w:rPr>
          <w:color w:val="000000"/>
        </w:rPr>
        <w:t>için birinci fıkra uygulanmaz.</w:t>
      </w:r>
    </w:p>
    <w:p w14:paraId="5F87701E" w14:textId="77777777" w:rsidR="005F18F8" w:rsidRDefault="005F18F8" w:rsidP="004B3D95">
      <w:pPr>
        <w:pStyle w:val="Balk1"/>
      </w:pPr>
      <w:r>
        <w:t>Yapı ustalarının görevleri</w:t>
      </w:r>
    </w:p>
    <w:p w14:paraId="69E52A01" w14:textId="77777777" w:rsidR="00383728" w:rsidRDefault="005F18F8" w:rsidP="004B3D95">
      <w:r>
        <w:rPr>
          <w:b/>
          <w:bCs/>
        </w:rPr>
        <w:t>MADDE 9 –</w:t>
      </w:r>
      <w:r>
        <w:t xml:space="preserve"> (1) </w:t>
      </w:r>
      <w:r w:rsidR="00383728">
        <w:t>Yapı ustaları;</w:t>
      </w:r>
    </w:p>
    <w:p w14:paraId="178952EA" w14:textId="77777777" w:rsidR="00383728" w:rsidRDefault="00383728" w:rsidP="00383728">
      <w:pPr>
        <w:ind w:firstLine="567"/>
      </w:pPr>
      <w:r>
        <w:t>a) Y</w:t>
      </w:r>
      <w:r w:rsidRPr="00383728">
        <w:t>apım işini</w:t>
      </w:r>
      <w:r w:rsidR="001E552E">
        <w:t xml:space="preserve">, </w:t>
      </w:r>
      <w:r>
        <w:t xml:space="preserve">ruhsat eki etüt ve projelere </w:t>
      </w:r>
      <w:r w:rsidR="001E552E">
        <w:t>ve şantiye şefinin</w:t>
      </w:r>
      <w:r w:rsidR="00157339">
        <w:t xml:space="preserve"> bu yöndeki</w:t>
      </w:r>
      <w:r w:rsidR="001E552E">
        <w:t xml:space="preserve"> talimatlarına </w:t>
      </w:r>
      <w:r>
        <w:t>uygun olarak gerçekleştirmek</w:t>
      </w:r>
      <w:r w:rsidR="00870603">
        <w:t>le</w:t>
      </w:r>
      <w:r>
        <w:t>,</w:t>
      </w:r>
    </w:p>
    <w:p w14:paraId="0A3E99BA" w14:textId="77777777" w:rsidR="00383728" w:rsidRDefault="00383728" w:rsidP="00383728">
      <w:pPr>
        <w:ind w:firstLine="567"/>
      </w:pPr>
      <w:r>
        <w:t>b) İnşaat ve tesisat işlerinde ilgili teknik düzenlemelere uygun malzeme ve işin niteliğine uygun makina ve ekipman kullanmak</w:t>
      </w:r>
      <w:r w:rsidR="00870603">
        <w:t>la</w:t>
      </w:r>
      <w:r>
        <w:t>,</w:t>
      </w:r>
    </w:p>
    <w:p w14:paraId="1E9C2952" w14:textId="77777777" w:rsidR="001E552E" w:rsidRDefault="00383728" w:rsidP="00383728">
      <w:pPr>
        <w:ind w:firstLine="567"/>
      </w:pPr>
      <w:r>
        <w:t>c) Çalıştı</w:t>
      </w:r>
      <w:r w:rsidR="00FE3F64">
        <w:t>kları</w:t>
      </w:r>
      <w:r>
        <w:t xml:space="preserve"> </w:t>
      </w:r>
      <w:r w:rsidRPr="00383728">
        <w:t xml:space="preserve">yapım </w:t>
      </w:r>
      <w:r>
        <w:t>işinde iş sağlığı ve güvenliği</w:t>
      </w:r>
      <w:r w:rsidR="001E552E">
        <w:t xml:space="preserve"> kurallarına</w:t>
      </w:r>
      <w:r w:rsidR="007326C4">
        <w:t xml:space="preserve"> ve çevrenin korunmasına</w:t>
      </w:r>
      <w:r w:rsidR="001E552E">
        <w:t xml:space="preserve"> uygun hareket etmek</w:t>
      </w:r>
      <w:r w:rsidR="00870603">
        <w:t>le</w:t>
      </w:r>
      <w:r w:rsidR="001E552E">
        <w:t>,</w:t>
      </w:r>
    </w:p>
    <w:p w14:paraId="67EA03D5" w14:textId="77777777" w:rsidR="00870603" w:rsidRPr="00870603" w:rsidRDefault="00870603" w:rsidP="00324803">
      <w:pPr>
        <w:ind w:firstLine="567"/>
      </w:pPr>
      <w:r w:rsidRPr="00870603">
        <w:t>yükümlüdür.</w:t>
      </w:r>
    </w:p>
    <w:p w14:paraId="17A1E271" w14:textId="77777777" w:rsidR="00B640A4" w:rsidRDefault="00A4594A" w:rsidP="00383728">
      <w:pPr>
        <w:ind w:firstLine="567"/>
      </w:pPr>
      <w:r>
        <w:t>(</w:t>
      </w:r>
      <w:r w:rsidR="005F18F8">
        <w:t>2</w:t>
      </w:r>
      <w:r>
        <w:t xml:space="preserve">) </w:t>
      </w:r>
      <w:r w:rsidR="00383728">
        <w:t>B</w:t>
      </w:r>
      <w:r w:rsidR="00B640A4">
        <w:t xml:space="preserve">u </w:t>
      </w:r>
      <w:r w:rsidR="00383728">
        <w:t xml:space="preserve">madde </w:t>
      </w:r>
      <w:r w:rsidR="00B640A4">
        <w:t xml:space="preserve">kapsamında yapılan işlemler, </w:t>
      </w:r>
      <w:r w:rsidR="00383728">
        <w:t xml:space="preserve">yapı ustalarının </w:t>
      </w:r>
      <w:r w:rsidR="00B640A4">
        <w:t xml:space="preserve">imar </w:t>
      </w:r>
      <w:r w:rsidR="00AA5FF9">
        <w:t xml:space="preserve">ve iş hukukundan </w:t>
      </w:r>
      <w:r w:rsidR="00B640A4">
        <w:t>kaynaklanan sorumluluklarını ortadan kaldırmaz.</w:t>
      </w:r>
    </w:p>
    <w:p w14:paraId="3878B748" w14:textId="77777777" w:rsidR="00D26345" w:rsidRPr="00D26345" w:rsidRDefault="00D26345" w:rsidP="004B3D95">
      <w:pPr>
        <w:pStyle w:val="Balk1"/>
        <w:rPr>
          <w:rFonts w:eastAsiaTheme="minorEastAsia" w:cs="Calibri"/>
          <w:szCs w:val="22"/>
        </w:rPr>
      </w:pPr>
      <w:r w:rsidRPr="00D26345">
        <w:rPr>
          <w:rFonts w:eastAsiaTheme="minorEastAsia"/>
        </w:rPr>
        <w:t>Kayıtların paylaşımı</w:t>
      </w:r>
    </w:p>
    <w:p w14:paraId="0A1C21C5" w14:textId="4A1E40DF" w:rsidR="00D26345" w:rsidRPr="00D26345" w:rsidRDefault="00D26345" w:rsidP="004B3D95">
      <w:r w:rsidRPr="00D26345">
        <w:rPr>
          <w:b/>
          <w:bCs/>
        </w:rPr>
        <w:t xml:space="preserve">MADDE </w:t>
      </w:r>
      <w:r w:rsidR="009108EE">
        <w:rPr>
          <w:b/>
          <w:bCs/>
        </w:rPr>
        <w:t>10</w:t>
      </w:r>
      <w:r w:rsidRPr="00D26345">
        <w:rPr>
          <w:b/>
          <w:bCs/>
        </w:rPr>
        <w:t xml:space="preserve"> – </w:t>
      </w:r>
      <w:r w:rsidRPr="00D26345">
        <w:t xml:space="preserve">(1) </w:t>
      </w:r>
      <w:r>
        <w:t>Bakanlık</w:t>
      </w:r>
      <w:r w:rsidRPr="00D26345">
        <w:t xml:space="preserve">, </w:t>
      </w:r>
      <w:r>
        <w:t>Şantiye</w:t>
      </w:r>
      <w:r w:rsidR="00D27231">
        <w:t>-</w:t>
      </w:r>
      <w:r>
        <w:t>M</w:t>
      </w:r>
      <w:r w:rsidR="00D27231">
        <w:t xml:space="preserve"> </w:t>
      </w:r>
      <w:r w:rsidR="00D27231" w:rsidRPr="00170756">
        <w:t>sistemin</w:t>
      </w:r>
      <w:r>
        <w:t xml:space="preserve">de </w:t>
      </w:r>
      <w:r w:rsidRPr="00D26345">
        <w:t xml:space="preserve">tutulan bilgileri </w:t>
      </w:r>
      <w:r w:rsidR="007D7410">
        <w:t>müteahhit</w:t>
      </w:r>
      <w:r w:rsidRPr="00D26345">
        <w:t xml:space="preserve">, </w:t>
      </w:r>
      <w:r w:rsidR="007D7410">
        <w:t>şantiye şefi, yapı ustası</w:t>
      </w:r>
      <w:r w:rsidRPr="00D26345">
        <w:t xml:space="preserve"> ve diğer ilgili kişi ve kuruluşların kullanımına açabilir.</w:t>
      </w:r>
    </w:p>
    <w:p w14:paraId="74484985" w14:textId="730E720E" w:rsidR="00D26345" w:rsidRDefault="00D26345" w:rsidP="00D26345">
      <w:pPr>
        <w:spacing w:line="240" w:lineRule="atLeast"/>
        <w:ind w:firstLine="567"/>
      </w:pPr>
      <w:r w:rsidRPr="00D26345">
        <w:t xml:space="preserve">(2) </w:t>
      </w:r>
      <w:r>
        <w:t>Bakanlık</w:t>
      </w:r>
      <w:r w:rsidRPr="00D26345">
        <w:t xml:space="preserve">, internet ve her türlü elektronik ortam ile benzeri elektronik iletişim araçları üzerinden </w:t>
      </w:r>
      <w:r w:rsidR="007D7410">
        <w:t>Şantiye</w:t>
      </w:r>
      <w:r w:rsidR="00D27231">
        <w:t>-</w:t>
      </w:r>
      <w:r w:rsidR="007D7410">
        <w:t xml:space="preserve">M </w:t>
      </w:r>
      <w:r w:rsidR="00D27231" w:rsidRPr="00170756">
        <w:t xml:space="preserve">sistemi </w:t>
      </w:r>
      <w:r w:rsidR="007D7410">
        <w:t>kayıtları ile ilgili</w:t>
      </w:r>
      <w:r w:rsidR="007D7410" w:rsidRPr="00D26345">
        <w:t xml:space="preserve"> </w:t>
      </w:r>
      <w:r w:rsidRPr="00D26345">
        <w:t>bilgi alışverişinin yapılmasına ilişkin koşulları belirle</w:t>
      </w:r>
      <w:r>
        <w:t>yebilir.</w:t>
      </w:r>
    </w:p>
    <w:p w14:paraId="1439740C" w14:textId="48A3A7CC" w:rsidR="000266D2" w:rsidRDefault="000266D2" w:rsidP="000266D2">
      <w:pPr>
        <w:ind w:firstLine="567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 xml:space="preserve"> (3</w:t>
      </w:r>
      <w:r w:rsidRPr="00E6611D">
        <w:rPr>
          <w:rFonts w:eastAsia="Times New Roman" w:cs="Times New Roman"/>
          <w:color w:val="000000"/>
          <w:szCs w:val="24"/>
        </w:rPr>
        <w:t xml:space="preserve">) </w:t>
      </w:r>
      <w:r w:rsidRPr="00170756">
        <w:t>Şantiye</w:t>
      </w:r>
      <w:r w:rsidR="00D27231">
        <w:t>-</w:t>
      </w:r>
      <w:r w:rsidRPr="00170756">
        <w:t>M</w:t>
      </w:r>
      <w:r w:rsidR="00D27231">
        <w:t xml:space="preserve"> </w:t>
      </w:r>
      <w:r w:rsidR="00D27231" w:rsidRPr="00170756">
        <w:t>sistemine</w:t>
      </w:r>
      <w:r w:rsidRPr="00191688">
        <w:t xml:space="preserve"> </w:t>
      </w:r>
      <w:r>
        <w:t>kayıtlı</w:t>
      </w:r>
      <w:r w:rsidRPr="00E6611D">
        <w:rPr>
          <w:rFonts w:eastAsia="Times New Roman" w:cs="Times New Roman"/>
          <w:color w:val="000000"/>
          <w:szCs w:val="24"/>
        </w:rPr>
        <w:t> </w:t>
      </w:r>
      <w:r w:rsidRPr="00B540A8">
        <w:rPr>
          <w:rFonts w:eastAsia="Times New Roman" w:cs="Times New Roman"/>
          <w:bCs/>
          <w:color w:val="000000"/>
          <w:szCs w:val="24"/>
        </w:rPr>
        <w:t>yapı ustalarının</w:t>
      </w:r>
      <w:r w:rsidRPr="00E6611D">
        <w:rPr>
          <w:rFonts w:eastAsia="Times New Roman" w:cs="Times New Roman"/>
          <w:color w:val="000000"/>
          <w:szCs w:val="24"/>
        </w:rPr>
        <w:t xml:space="preserve"> güncel listesi Bakanlığın internet sayfasında </w:t>
      </w:r>
      <w:r>
        <w:rPr>
          <w:rFonts w:eastAsia="Times New Roman" w:cs="Times New Roman"/>
          <w:color w:val="000000"/>
          <w:szCs w:val="24"/>
        </w:rPr>
        <w:t>erişime açık tutulur.</w:t>
      </w:r>
    </w:p>
    <w:p w14:paraId="7B25A63B" w14:textId="612E8BD7" w:rsidR="000266D2" w:rsidRDefault="000266D2" w:rsidP="000266D2">
      <w:pPr>
        <w:spacing w:line="240" w:lineRule="atLeast"/>
        <w:ind w:firstLine="567"/>
      </w:pPr>
      <w:r>
        <w:t>(4</w:t>
      </w:r>
      <w:r w:rsidRPr="00D26345">
        <w:t xml:space="preserve">) </w:t>
      </w:r>
      <w:r>
        <w:t>Şantiye</w:t>
      </w:r>
      <w:r w:rsidR="00D27231">
        <w:t>-</w:t>
      </w:r>
      <w:r>
        <w:t>M</w:t>
      </w:r>
      <w:r w:rsidRPr="00D26345">
        <w:t xml:space="preserve"> </w:t>
      </w:r>
      <w:r w:rsidR="00D27231" w:rsidRPr="00170756">
        <w:t xml:space="preserve">sistemi </w:t>
      </w:r>
      <w:r w:rsidRPr="00D26345">
        <w:t>kayıtlarından alınan bilgilerin iş ve işlemlerde kullanılmasının hukuki sonuçları, bilgiyi alan kişi ve kuruluşların sorumluluğundadır.</w:t>
      </w:r>
    </w:p>
    <w:p w14:paraId="6E671646" w14:textId="3671FC72" w:rsidR="000266D2" w:rsidRDefault="000266D2" w:rsidP="000266D2">
      <w:pPr>
        <w:ind w:firstLine="567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(5</w:t>
      </w:r>
      <w:r w:rsidRPr="00E6611D">
        <w:rPr>
          <w:rFonts w:eastAsia="Times New Roman" w:cs="Times New Roman"/>
          <w:color w:val="000000"/>
          <w:szCs w:val="24"/>
        </w:rPr>
        <w:t xml:space="preserve">) </w:t>
      </w:r>
      <w:r>
        <w:rPr>
          <w:rFonts w:eastAsia="Times New Roman" w:cs="Times New Roman"/>
          <w:color w:val="000000"/>
          <w:szCs w:val="24"/>
        </w:rPr>
        <w:t>Şantiye</w:t>
      </w:r>
      <w:r w:rsidR="00D27231">
        <w:rPr>
          <w:rFonts w:eastAsia="Times New Roman" w:cs="Times New Roman"/>
          <w:color w:val="000000"/>
          <w:szCs w:val="24"/>
        </w:rPr>
        <w:t>-</w:t>
      </w:r>
      <w:r>
        <w:rPr>
          <w:rFonts w:eastAsia="Times New Roman" w:cs="Times New Roman"/>
          <w:color w:val="000000"/>
          <w:szCs w:val="24"/>
        </w:rPr>
        <w:t>M</w:t>
      </w:r>
      <w:r w:rsidR="00D27231">
        <w:rPr>
          <w:rFonts w:eastAsia="Times New Roman" w:cs="Times New Roman"/>
          <w:color w:val="000000"/>
          <w:szCs w:val="24"/>
        </w:rPr>
        <w:t xml:space="preserve"> </w:t>
      </w:r>
      <w:r w:rsidR="00D27231" w:rsidRPr="00170756">
        <w:t>sistemin</w:t>
      </w:r>
      <w:r>
        <w:rPr>
          <w:rFonts w:eastAsia="Times New Roman" w:cs="Times New Roman"/>
          <w:color w:val="000000"/>
          <w:szCs w:val="24"/>
        </w:rPr>
        <w:t xml:space="preserve">in </w:t>
      </w:r>
      <w:r w:rsidRPr="00E6611D">
        <w:rPr>
          <w:rFonts w:eastAsia="Times New Roman" w:cs="Times New Roman"/>
          <w:color w:val="000000"/>
          <w:szCs w:val="24"/>
        </w:rPr>
        <w:t>işletilmesinde 24/3/2016 tarihli ve 6698 sayılı Kişisel Verilerin Korunması Kanunu ve ikincil mevzuat kapsamında kişisel verilerin korunmasına yönelik her türlü teknik ve idari tedbir alınır.</w:t>
      </w:r>
    </w:p>
    <w:p w14:paraId="03CE6A8D" w14:textId="77777777" w:rsidR="002254A1" w:rsidRDefault="002254A1" w:rsidP="00B640A4">
      <w:pPr>
        <w:ind w:firstLine="567"/>
      </w:pPr>
    </w:p>
    <w:p w14:paraId="20DA6516" w14:textId="77777777" w:rsidR="00B640A4" w:rsidRDefault="00B640A4" w:rsidP="00B640A4">
      <w:pPr>
        <w:ind w:firstLine="567"/>
        <w:jc w:val="center"/>
      </w:pPr>
      <w:r>
        <w:rPr>
          <w:b/>
          <w:bCs/>
        </w:rPr>
        <w:t>ÜÇÜNCÜ BÖLÜM</w:t>
      </w:r>
    </w:p>
    <w:p w14:paraId="7564C9DE" w14:textId="77777777" w:rsidR="00B640A4" w:rsidRDefault="00B640A4" w:rsidP="00B640A4">
      <w:pPr>
        <w:ind w:firstLine="567"/>
        <w:jc w:val="center"/>
      </w:pPr>
      <w:r>
        <w:rPr>
          <w:b/>
          <w:bCs/>
        </w:rPr>
        <w:t>Çeşitli ve Son Hükümler</w:t>
      </w:r>
    </w:p>
    <w:p w14:paraId="36A1316D" w14:textId="77777777" w:rsidR="00FB4308" w:rsidRDefault="00FB4308" w:rsidP="004B3D95">
      <w:pPr>
        <w:pStyle w:val="Balk1"/>
      </w:pPr>
      <w:r>
        <w:t>Geçiş hükmü</w:t>
      </w:r>
    </w:p>
    <w:p w14:paraId="60F1EC1A" w14:textId="77777777" w:rsidR="00C3586C" w:rsidRDefault="00B640A4" w:rsidP="009108EE">
      <w:r>
        <w:rPr>
          <w:b/>
          <w:bCs/>
        </w:rPr>
        <w:t>GEÇİCİ MADDE 1 –</w:t>
      </w:r>
      <w:r>
        <w:t xml:space="preserve"> (1) </w:t>
      </w:r>
      <w:r w:rsidR="006571FE">
        <w:t xml:space="preserve">Bu Yönetmeliğin 8 </w:t>
      </w:r>
      <w:r w:rsidR="009274E0">
        <w:t>inci</w:t>
      </w:r>
      <w:r w:rsidR="006571FE">
        <w:t xml:space="preserve"> maddesi</w:t>
      </w:r>
      <w:r w:rsidR="00FE6F2E">
        <w:t>, toplam yapı inşaat alanı;</w:t>
      </w:r>
    </w:p>
    <w:p w14:paraId="3BFB828E" w14:textId="77777777" w:rsidR="00C3586C" w:rsidRDefault="00C3586C" w:rsidP="00730C13">
      <w:pPr>
        <w:ind w:firstLine="567"/>
      </w:pPr>
      <w:r>
        <w:t xml:space="preserve">a) 4.500 metrekareyi geçen işlerde, </w:t>
      </w:r>
      <w:r w:rsidR="00730C13">
        <w:t>Yönetmeliğin yürürlüğe girdiği tarihten itibaren</w:t>
      </w:r>
      <w:r>
        <w:t xml:space="preserve"> </w:t>
      </w:r>
      <w:r w:rsidR="009108EE">
        <w:t>iki</w:t>
      </w:r>
      <w:r>
        <w:t xml:space="preserve"> yıl sonra,</w:t>
      </w:r>
    </w:p>
    <w:p w14:paraId="3ACC44A6" w14:textId="77777777" w:rsidR="00C3586C" w:rsidRDefault="00C3586C" w:rsidP="00C3586C">
      <w:pPr>
        <w:ind w:firstLine="567"/>
      </w:pPr>
      <w:r>
        <w:t>b) 1.500 ila 4</w:t>
      </w:r>
      <w:r w:rsidR="00C06FD6">
        <w:t>.</w:t>
      </w:r>
      <w:r>
        <w:t xml:space="preserve">500 olan işlerde, Yönetmeliğin yürürlüğe girdiği tarihten itibaren </w:t>
      </w:r>
      <w:r w:rsidR="009108EE">
        <w:t>üç</w:t>
      </w:r>
      <w:r>
        <w:t xml:space="preserve"> yıl sonra,</w:t>
      </w:r>
    </w:p>
    <w:p w14:paraId="49725D96" w14:textId="77777777" w:rsidR="00C3586C" w:rsidRDefault="00C3586C" w:rsidP="00C3586C">
      <w:pPr>
        <w:ind w:firstLine="567"/>
      </w:pPr>
      <w:r>
        <w:t xml:space="preserve">c)  </w:t>
      </w:r>
      <w:r w:rsidR="008B092E">
        <w:t>500 ila 1</w:t>
      </w:r>
      <w:r>
        <w:t>.500 metrekare</w:t>
      </w:r>
      <w:r w:rsidR="008B092E">
        <w:t xml:space="preserve"> olan </w:t>
      </w:r>
      <w:r>
        <w:t xml:space="preserve">işlerde, Yönetmeliğin yürürlüğe girdiği tarihten itibaren </w:t>
      </w:r>
      <w:r w:rsidR="009108EE">
        <w:t>dört</w:t>
      </w:r>
      <w:r>
        <w:t xml:space="preserve"> yıl sonra,</w:t>
      </w:r>
    </w:p>
    <w:p w14:paraId="437D0FB2" w14:textId="77777777" w:rsidR="00C3586C" w:rsidRDefault="00C3586C" w:rsidP="00C3586C">
      <w:pPr>
        <w:ind w:firstLine="567"/>
      </w:pPr>
      <w:r>
        <w:t>uygulanır.</w:t>
      </w:r>
    </w:p>
    <w:p w14:paraId="2FCFEF17" w14:textId="77777777" w:rsidR="00B640A4" w:rsidRDefault="00B640A4" w:rsidP="004B3D95">
      <w:pPr>
        <w:pStyle w:val="Balk1"/>
      </w:pPr>
      <w:r>
        <w:t>Yürürlük</w:t>
      </w:r>
    </w:p>
    <w:p w14:paraId="57140D83" w14:textId="77777777" w:rsidR="00B640A4" w:rsidRDefault="00B640A4" w:rsidP="004B3D95">
      <w:r>
        <w:rPr>
          <w:b/>
          <w:bCs/>
        </w:rPr>
        <w:t>MADDE 1</w:t>
      </w:r>
      <w:r w:rsidR="009108EE">
        <w:rPr>
          <w:b/>
          <w:bCs/>
        </w:rPr>
        <w:t>1</w:t>
      </w:r>
      <w:r>
        <w:rPr>
          <w:b/>
          <w:bCs/>
        </w:rPr>
        <w:t xml:space="preserve"> –</w:t>
      </w:r>
      <w:r>
        <w:t xml:space="preserve"> (1) Bu Yönetmelik yayımı tarihinden </w:t>
      </w:r>
      <w:r w:rsidR="00E86689">
        <w:t>altı</w:t>
      </w:r>
      <w:r>
        <w:t xml:space="preserve"> ay sonra yürürlüğe girer.</w:t>
      </w:r>
    </w:p>
    <w:p w14:paraId="3757315C" w14:textId="77777777" w:rsidR="00B640A4" w:rsidRDefault="00B640A4" w:rsidP="004B3D95">
      <w:pPr>
        <w:pStyle w:val="Balk1"/>
      </w:pPr>
      <w:r>
        <w:t>Yürütme</w:t>
      </w:r>
    </w:p>
    <w:p w14:paraId="270D56F0" w14:textId="77777777" w:rsidR="00B640A4" w:rsidRDefault="00B640A4" w:rsidP="004B3D95">
      <w:r>
        <w:rPr>
          <w:b/>
          <w:bCs/>
        </w:rPr>
        <w:t>MADDE 1</w:t>
      </w:r>
      <w:r w:rsidR="009108EE">
        <w:rPr>
          <w:b/>
          <w:bCs/>
        </w:rPr>
        <w:t>2</w:t>
      </w:r>
      <w:r>
        <w:rPr>
          <w:b/>
          <w:bCs/>
        </w:rPr>
        <w:t xml:space="preserve"> –</w:t>
      </w:r>
      <w:r>
        <w:t xml:space="preserve"> (1) Bu Yönetmelik hükümlerini</w:t>
      </w:r>
      <w:r>
        <w:rPr>
          <w:b/>
          <w:bCs/>
        </w:rPr>
        <w:t xml:space="preserve"> </w:t>
      </w:r>
      <w:r w:rsidRPr="00870603">
        <w:t>Çevre, Şehircilik ve İklim Değişikliği</w:t>
      </w:r>
      <w:r>
        <w:rPr>
          <w:u w:val="single"/>
        </w:rPr>
        <w:t xml:space="preserve"> </w:t>
      </w:r>
      <w:r w:rsidRPr="00D26345">
        <w:t xml:space="preserve">Bakanı </w:t>
      </w:r>
      <w:r>
        <w:t>yürütür.</w:t>
      </w:r>
    </w:p>
    <w:p w14:paraId="45CCF7B9" w14:textId="77777777" w:rsidR="00EE7691" w:rsidRDefault="00EE7691" w:rsidP="00B640A4">
      <w:pPr>
        <w:rPr>
          <w:color w:val="000000"/>
          <w:sz w:val="18"/>
          <w:szCs w:val="18"/>
        </w:rPr>
      </w:pPr>
    </w:p>
    <w:sectPr w:rsidR="00EE7691" w:rsidSect="00B640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030"/>
    <w:multiLevelType w:val="hybridMultilevel"/>
    <w:tmpl w:val="B2CCC0E0"/>
    <w:lvl w:ilvl="0" w:tplc="5CD6E8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EC340F"/>
    <w:multiLevelType w:val="hybridMultilevel"/>
    <w:tmpl w:val="7D2C8A8C"/>
    <w:lvl w:ilvl="0" w:tplc="2F2C1A5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4720D6"/>
    <w:multiLevelType w:val="hybridMultilevel"/>
    <w:tmpl w:val="A13614B4"/>
    <w:lvl w:ilvl="0" w:tplc="57805530">
      <w:start w:val="1"/>
      <w:numFmt w:val="lowerLetter"/>
      <w:lvlText w:val="%1)"/>
      <w:lvlJc w:val="left"/>
      <w:pPr>
        <w:ind w:left="927" w:hanging="360"/>
      </w:pPr>
      <w:rPr>
        <w:rFonts w:eastAsiaTheme="minorEastAsia" w:cs="Calibr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02347E"/>
    <w:multiLevelType w:val="hybridMultilevel"/>
    <w:tmpl w:val="4426CBE2"/>
    <w:lvl w:ilvl="0" w:tplc="D03ACA58">
      <w:start w:val="2"/>
      <w:numFmt w:val="lowerLetter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093E69"/>
    <w:multiLevelType w:val="hybridMultilevel"/>
    <w:tmpl w:val="6C243C46"/>
    <w:lvl w:ilvl="0" w:tplc="B4C0D1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3F404F"/>
    <w:multiLevelType w:val="hybridMultilevel"/>
    <w:tmpl w:val="AE2A162A"/>
    <w:lvl w:ilvl="0" w:tplc="C032DF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A4"/>
    <w:rsid w:val="000266D2"/>
    <w:rsid w:val="0005612D"/>
    <w:rsid w:val="000A70CC"/>
    <w:rsid w:val="001307E4"/>
    <w:rsid w:val="00157339"/>
    <w:rsid w:val="00170756"/>
    <w:rsid w:val="001836E1"/>
    <w:rsid w:val="001E552E"/>
    <w:rsid w:val="00200152"/>
    <w:rsid w:val="002254A1"/>
    <w:rsid w:val="00237E63"/>
    <w:rsid w:val="00252E38"/>
    <w:rsid w:val="00281710"/>
    <w:rsid w:val="002B5A9A"/>
    <w:rsid w:val="002C0F56"/>
    <w:rsid w:val="002C3B0D"/>
    <w:rsid w:val="00310E3F"/>
    <w:rsid w:val="00324803"/>
    <w:rsid w:val="00334AB7"/>
    <w:rsid w:val="00383728"/>
    <w:rsid w:val="0043773C"/>
    <w:rsid w:val="00441009"/>
    <w:rsid w:val="00465D0C"/>
    <w:rsid w:val="004971C3"/>
    <w:rsid w:val="004A37A2"/>
    <w:rsid w:val="004B3D95"/>
    <w:rsid w:val="0053791A"/>
    <w:rsid w:val="005713A0"/>
    <w:rsid w:val="00582773"/>
    <w:rsid w:val="005A1BAD"/>
    <w:rsid w:val="005F18F8"/>
    <w:rsid w:val="00606804"/>
    <w:rsid w:val="006571FE"/>
    <w:rsid w:val="00667F01"/>
    <w:rsid w:val="00686C15"/>
    <w:rsid w:val="006B29BF"/>
    <w:rsid w:val="006C19F6"/>
    <w:rsid w:val="006D22B4"/>
    <w:rsid w:val="00720A36"/>
    <w:rsid w:val="00730C13"/>
    <w:rsid w:val="007326C4"/>
    <w:rsid w:val="007963C2"/>
    <w:rsid w:val="007D7410"/>
    <w:rsid w:val="00822532"/>
    <w:rsid w:val="00870603"/>
    <w:rsid w:val="008B092E"/>
    <w:rsid w:val="009108EE"/>
    <w:rsid w:val="009161DE"/>
    <w:rsid w:val="009229F0"/>
    <w:rsid w:val="009274E0"/>
    <w:rsid w:val="009369DE"/>
    <w:rsid w:val="0094192C"/>
    <w:rsid w:val="00966C24"/>
    <w:rsid w:val="009E3936"/>
    <w:rsid w:val="00A4594A"/>
    <w:rsid w:val="00AA5FF9"/>
    <w:rsid w:val="00AE5B3D"/>
    <w:rsid w:val="00B5126C"/>
    <w:rsid w:val="00B540A8"/>
    <w:rsid w:val="00B640A4"/>
    <w:rsid w:val="00B65A26"/>
    <w:rsid w:val="00B94427"/>
    <w:rsid w:val="00BB70B6"/>
    <w:rsid w:val="00BC02C7"/>
    <w:rsid w:val="00BD1EE7"/>
    <w:rsid w:val="00BE2194"/>
    <w:rsid w:val="00C06FD6"/>
    <w:rsid w:val="00C26E65"/>
    <w:rsid w:val="00C32616"/>
    <w:rsid w:val="00C3586C"/>
    <w:rsid w:val="00C54A7F"/>
    <w:rsid w:val="00C80A41"/>
    <w:rsid w:val="00C92ECF"/>
    <w:rsid w:val="00CE1DED"/>
    <w:rsid w:val="00D26345"/>
    <w:rsid w:val="00D27231"/>
    <w:rsid w:val="00D977FF"/>
    <w:rsid w:val="00E4552D"/>
    <w:rsid w:val="00E6611D"/>
    <w:rsid w:val="00E86689"/>
    <w:rsid w:val="00EE7691"/>
    <w:rsid w:val="00F10378"/>
    <w:rsid w:val="00F6749D"/>
    <w:rsid w:val="00FA6ED7"/>
    <w:rsid w:val="00FB4308"/>
    <w:rsid w:val="00FE2ADE"/>
    <w:rsid w:val="00FE3B01"/>
    <w:rsid w:val="00FE3F64"/>
    <w:rsid w:val="00FE6F2E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E05F"/>
  <w15:chartTrackingRefBased/>
  <w15:docId w15:val="{9BCDDEA3-0CA4-4304-ABE2-1304E73B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0A4"/>
    <w:pPr>
      <w:spacing w:after="0" w:line="240" w:lineRule="auto"/>
      <w:ind w:firstLine="709"/>
      <w:jc w:val="both"/>
    </w:pPr>
    <w:rPr>
      <w:rFonts w:ascii="Times New Roman" w:eastAsiaTheme="minorEastAsia" w:hAnsi="Times New Roman" w:cs="Calibri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B3D95"/>
    <w:pPr>
      <w:keepNext/>
      <w:keepLines/>
      <w:spacing w:before="60" w:after="6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B640A4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grame">
    <w:name w:val="grame"/>
    <w:basedOn w:val="VarsaylanParagrafYazTipi"/>
    <w:rsid w:val="00B640A4"/>
  </w:style>
  <w:style w:type="paragraph" w:customStyle="1" w:styleId="3-normalyaz">
    <w:name w:val="3-normalyaz"/>
    <w:basedOn w:val="Normal"/>
    <w:rsid w:val="00B640A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4B3D95"/>
    <w:rPr>
      <w:rFonts w:ascii="Times New Roman" w:eastAsiaTheme="majorEastAsia" w:hAnsi="Times New Roman" w:cstheme="majorBidi"/>
      <w:b/>
      <w:sz w:val="24"/>
      <w:szCs w:val="32"/>
      <w:lang w:eastAsia="tr-TR"/>
    </w:rPr>
  </w:style>
  <w:style w:type="paragraph" w:customStyle="1" w:styleId="ortabalkbold">
    <w:name w:val="ortabalkbold"/>
    <w:basedOn w:val="Normal"/>
    <w:rsid w:val="004A37A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kantab">
    <w:name w:val="kantab"/>
    <w:basedOn w:val="Normal"/>
    <w:rsid w:val="00A4594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styleId="ListeParagraf">
    <w:name w:val="List Paragraph"/>
    <w:basedOn w:val="Normal"/>
    <w:uiPriority w:val="34"/>
    <w:qFormat/>
    <w:rsid w:val="009419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2E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Gl">
    <w:name w:val="Strong"/>
    <w:basedOn w:val="VarsaylanParagrafYazTipi"/>
    <w:uiPriority w:val="22"/>
    <w:qFormat/>
    <w:rsid w:val="00C92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Mehtap Akgül</cp:lastModifiedBy>
  <cp:revision>6</cp:revision>
  <dcterms:created xsi:type="dcterms:W3CDTF">2024-09-16T13:50:00Z</dcterms:created>
  <dcterms:modified xsi:type="dcterms:W3CDTF">2024-09-16T14:53:00Z</dcterms:modified>
</cp:coreProperties>
</file>