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8A" w:rsidRDefault="00226B8A" w:rsidP="00226B8A">
      <w:pPr>
        <w:jc w:val="center"/>
        <w:rPr>
          <w:b/>
          <w:sz w:val="28"/>
          <w:szCs w:val="28"/>
        </w:rPr>
      </w:pPr>
    </w:p>
    <w:p w:rsidR="00226B8A" w:rsidRPr="007426E6" w:rsidRDefault="00226B8A" w:rsidP="00226B8A">
      <w:pPr>
        <w:jc w:val="center"/>
        <w:rPr>
          <w:b/>
          <w:sz w:val="28"/>
          <w:szCs w:val="28"/>
        </w:rPr>
      </w:pPr>
      <w:r w:rsidRPr="007426E6">
        <w:rPr>
          <w:b/>
          <w:sz w:val="28"/>
          <w:szCs w:val="28"/>
        </w:rPr>
        <w:t>TARIM İŞLETMELERİ GENEL MÜDÜRLÜĞÜ</w:t>
      </w:r>
    </w:p>
    <w:p w:rsidR="00226B8A" w:rsidRPr="007426E6" w:rsidRDefault="00226B8A" w:rsidP="00226B8A">
      <w:pPr>
        <w:jc w:val="center"/>
        <w:rPr>
          <w:b/>
          <w:sz w:val="28"/>
          <w:szCs w:val="28"/>
        </w:rPr>
      </w:pPr>
      <w:r w:rsidRPr="007426E6">
        <w:rPr>
          <w:b/>
          <w:sz w:val="28"/>
          <w:szCs w:val="28"/>
        </w:rPr>
        <w:t>KİMYEVİ GÜBRE ALIMI TEKNİK ŞARTNAMESİ</w:t>
      </w:r>
    </w:p>
    <w:p w:rsidR="00226B8A" w:rsidRDefault="00226B8A" w:rsidP="00226B8A">
      <w:pPr>
        <w:rPr>
          <w:b/>
          <w:sz w:val="24"/>
          <w:szCs w:val="24"/>
        </w:rPr>
      </w:pPr>
    </w:p>
    <w:p w:rsidR="00226B8A" w:rsidRDefault="00226B8A" w:rsidP="00226B8A">
      <w:pPr>
        <w:jc w:val="both"/>
        <w:rPr>
          <w:sz w:val="16"/>
          <w:szCs w:val="24"/>
        </w:rPr>
      </w:pPr>
    </w:p>
    <w:p w:rsidR="00226B8A" w:rsidRDefault="00226B8A" w:rsidP="00226B8A">
      <w:pPr>
        <w:pStyle w:val="Balk4"/>
        <w:rPr>
          <w:sz w:val="24"/>
          <w:szCs w:val="24"/>
          <w:u w:val="single"/>
        </w:rPr>
      </w:pPr>
      <w:r>
        <w:rPr>
          <w:sz w:val="24"/>
          <w:szCs w:val="24"/>
          <w:u w:val="single"/>
        </w:rPr>
        <w:t>Madde 1- TANIMLAR</w:t>
      </w:r>
    </w:p>
    <w:p w:rsidR="00226B8A" w:rsidRPr="005E5FFF" w:rsidRDefault="00226B8A" w:rsidP="00226B8A">
      <w:pPr>
        <w:tabs>
          <w:tab w:val="left" w:pos="312"/>
        </w:tabs>
        <w:jc w:val="both"/>
        <w:rPr>
          <w:b/>
          <w:bCs/>
          <w:sz w:val="24"/>
          <w:szCs w:val="24"/>
        </w:rPr>
      </w:pPr>
      <w:r w:rsidRPr="00E531F8">
        <w:rPr>
          <w:b/>
          <w:bCs/>
          <w:sz w:val="24"/>
          <w:szCs w:val="24"/>
        </w:rPr>
        <w:t>Kimyevi Gübre alım ihalesine ait Şartnamelerde;</w:t>
      </w:r>
    </w:p>
    <w:p w:rsidR="00226B8A" w:rsidRDefault="005E6CAA" w:rsidP="00226B8A">
      <w:pPr>
        <w:tabs>
          <w:tab w:val="left" w:pos="312"/>
        </w:tabs>
        <w:jc w:val="both"/>
        <w:rPr>
          <w:b/>
          <w:bCs/>
          <w:sz w:val="24"/>
          <w:szCs w:val="24"/>
        </w:rPr>
      </w:pPr>
      <w:r>
        <w:rPr>
          <w:b/>
          <w:bCs/>
          <w:sz w:val="24"/>
          <w:szCs w:val="24"/>
        </w:rPr>
        <w:t>İDARE</w:t>
      </w:r>
      <w:r>
        <w:rPr>
          <w:b/>
          <w:bCs/>
          <w:sz w:val="24"/>
          <w:szCs w:val="24"/>
        </w:rPr>
        <w:tab/>
      </w:r>
      <w:r>
        <w:rPr>
          <w:b/>
          <w:bCs/>
          <w:sz w:val="24"/>
          <w:szCs w:val="24"/>
        </w:rPr>
        <w:tab/>
      </w:r>
      <w:r w:rsidR="00226B8A">
        <w:rPr>
          <w:b/>
          <w:bCs/>
          <w:sz w:val="24"/>
          <w:szCs w:val="24"/>
        </w:rPr>
        <w:t>:</w:t>
      </w:r>
      <w:r w:rsidR="006209C8" w:rsidRPr="006209C8">
        <w:rPr>
          <w:bCs/>
          <w:sz w:val="24"/>
          <w:szCs w:val="24"/>
        </w:rPr>
        <w:t xml:space="preserve">Dalaman </w:t>
      </w:r>
      <w:r w:rsidR="006209C8">
        <w:rPr>
          <w:bCs/>
          <w:sz w:val="24"/>
          <w:szCs w:val="24"/>
        </w:rPr>
        <w:t>Tarım İşletmes</w:t>
      </w:r>
      <w:r w:rsidR="00226B8A">
        <w:rPr>
          <w:bCs/>
          <w:sz w:val="24"/>
          <w:szCs w:val="24"/>
        </w:rPr>
        <w:t>i Müdürlüğünü,</w:t>
      </w:r>
    </w:p>
    <w:p w:rsidR="00226B8A" w:rsidRPr="002B198B" w:rsidRDefault="006209C8" w:rsidP="00226B8A">
      <w:pPr>
        <w:ind w:left="2040" w:hanging="2040"/>
        <w:jc w:val="both"/>
        <w:rPr>
          <w:bCs/>
          <w:sz w:val="24"/>
          <w:szCs w:val="24"/>
        </w:rPr>
      </w:pPr>
      <w:r>
        <w:rPr>
          <w:b/>
          <w:bCs/>
          <w:sz w:val="24"/>
          <w:szCs w:val="24"/>
        </w:rPr>
        <w:t>İŞLETME</w:t>
      </w:r>
      <w:r>
        <w:rPr>
          <w:b/>
          <w:bCs/>
          <w:sz w:val="24"/>
          <w:szCs w:val="24"/>
        </w:rPr>
        <w:tab/>
      </w:r>
      <w:r>
        <w:rPr>
          <w:b/>
          <w:bCs/>
          <w:sz w:val="24"/>
          <w:szCs w:val="24"/>
        </w:rPr>
        <w:tab/>
      </w:r>
      <w:r w:rsidR="005E6CAA">
        <w:rPr>
          <w:b/>
          <w:bCs/>
          <w:sz w:val="24"/>
          <w:szCs w:val="24"/>
        </w:rPr>
        <w:t>:</w:t>
      </w:r>
      <w:r w:rsidRPr="006209C8">
        <w:rPr>
          <w:bCs/>
          <w:sz w:val="24"/>
          <w:szCs w:val="24"/>
        </w:rPr>
        <w:t xml:space="preserve">Dalaman </w:t>
      </w:r>
      <w:r>
        <w:rPr>
          <w:bCs/>
          <w:sz w:val="24"/>
          <w:szCs w:val="24"/>
        </w:rPr>
        <w:t>Tarım İşletmesi Müdürlüğünü,</w:t>
      </w:r>
    </w:p>
    <w:p w:rsidR="00226B8A" w:rsidRPr="002B198B" w:rsidRDefault="005E6CAA" w:rsidP="00226B8A">
      <w:pPr>
        <w:ind w:left="2880" w:hanging="2880"/>
        <w:jc w:val="both"/>
        <w:rPr>
          <w:bCs/>
          <w:sz w:val="24"/>
          <w:szCs w:val="24"/>
        </w:rPr>
      </w:pPr>
      <w:proofErr w:type="gramStart"/>
      <w:r>
        <w:rPr>
          <w:b/>
          <w:bCs/>
          <w:sz w:val="24"/>
          <w:szCs w:val="24"/>
        </w:rPr>
        <w:t xml:space="preserve">İSTEKLİ                   </w:t>
      </w:r>
      <w:r w:rsidR="00226B8A" w:rsidRPr="002B198B">
        <w:rPr>
          <w:b/>
          <w:sz w:val="24"/>
          <w:szCs w:val="24"/>
        </w:rPr>
        <w:t>:</w:t>
      </w:r>
      <w:r w:rsidR="00226B8A" w:rsidRPr="002B198B">
        <w:rPr>
          <w:bCs/>
          <w:sz w:val="24"/>
          <w:szCs w:val="24"/>
        </w:rPr>
        <w:t>Kimyevi</w:t>
      </w:r>
      <w:proofErr w:type="gramEnd"/>
      <w:r w:rsidR="00226B8A" w:rsidRPr="002B198B">
        <w:rPr>
          <w:bCs/>
          <w:sz w:val="24"/>
          <w:szCs w:val="24"/>
        </w:rPr>
        <w:t xml:space="preserve"> gübre alım ihalesine teklif veren gerçek  veya tüzel kişileri,</w:t>
      </w:r>
    </w:p>
    <w:p w:rsidR="00226B8A" w:rsidRPr="00CB7DA6" w:rsidRDefault="005E6CAA" w:rsidP="00226B8A">
      <w:pPr>
        <w:ind w:left="3540" w:hanging="3540"/>
        <w:rPr>
          <w:bCs/>
          <w:sz w:val="24"/>
          <w:szCs w:val="24"/>
        </w:rPr>
      </w:pPr>
      <w:proofErr w:type="gramStart"/>
      <w:r>
        <w:rPr>
          <w:b/>
          <w:bCs/>
          <w:sz w:val="24"/>
          <w:szCs w:val="24"/>
        </w:rPr>
        <w:t xml:space="preserve">YÜKLENİCİ            </w:t>
      </w:r>
      <w:r w:rsidR="00226B8A">
        <w:rPr>
          <w:b/>
          <w:sz w:val="24"/>
          <w:szCs w:val="24"/>
        </w:rPr>
        <w:t>:</w:t>
      </w:r>
      <w:r w:rsidR="00226B8A">
        <w:rPr>
          <w:bCs/>
          <w:sz w:val="24"/>
          <w:szCs w:val="24"/>
        </w:rPr>
        <w:t>Üzerine</w:t>
      </w:r>
      <w:proofErr w:type="gramEnd"/>
      <w:r w:rsidR="00226B8A">
        <w:rPr>
          <w:bCs/>
          <w:sz w:val="24"/>
          <w:szCs w:val="24"/>
        </w:rPr>
        <w:t xml:space="preserve"> ihale yapılan ve sözleşme imzalanan istekliyi, ifade   eder.</w:t>
      </w:r>
    </w:p>
    <w:p w:rsidR="00226B8A" w:rsidRDefault="00226B8A" w:rsidP="00226B8A">
      <w:pPr>
        <w:jc w:val="both"/>
        <w:rPr>
          <w:sz w:val="16"/>
          <w:szCs w:val="24"/>
        </w:rPr>
      </w:pPr>
    </w:p>
    <w:p w:rsidR="00226B8A" w:rsidRDefault="00226B8A" w:rsidP="00226B8A">
      <w:pPr>
        <w:jc w:val="both"/>
        <w:rPr>
          <w:sz w:val="16"/>
          <w:szCs w:val="24"/>
        </w:rPr>
      </w:pPr>
    </w:p>
    <w:p w:rsidR="00226B8A" w:rsidRDefault="00226B8A" w:rsidP="00226B8A">
      <w:pPr>
        <w:jc w:val="both"/>
        <w:rPr>
          <w:b/>
          <w:sz w:val="24"/>
          <w:szCs w:val="24"/>
          <w:u w:val="single"/>
        </w:rPr>
      </w:pPr>
      <w:r>
        <w:rPr>
          <w:b/>
          <w:sz w:val="24"/>
          <w:szCs w:val="24"/>
          <w:u w:val="single"/>
        </w:rPr>
        <w:t>Madde 2-SATIN ALINACAK GÜBRELERİN TİCARİ İSİMLERİ</w:t>
      </w:r>
    </w:p>
    <w:p w:rsidR="00550075" w:rsidRDefault="00550075" w:rsidP="00226B8A">
      <w:pPr>
        <w:jc w:val="both"/>
        <w:rPr>
          <w:b/>
          <w:sz w:val="24"/>
          <w:szCs w:val="24"/>
          <w:u w:val="single"/>
        </w:rPr>
      </w:pPr>
    </w:p>
    <w:p w:rsidR="003453D8" w:rsidRDefault="004D77E0" w:rsidP="003453D8">
      <w:pPr>
        <w:numPr>
          <w:ilvl w:val="0"/>
          <w:numId w:val="1"/>
        </w:numPr>
        <w:jc w:val="both"/>
        <w:rPr>
          <w:sz w:val="24"/>
          <w:szCs w:val="24"/>
        </w:rPr>
      </w:pPr>
      <w:r>
        <w:rPr>
          <w:sz w:val="24"/>
          <w:szCs w:val="24"/>
        </w:rPr>
        <w:t>Potasyum Sülfat (%50</w:t>
      </w:r>
      <w:r w:rsidR="006209C8">
        <w:rPr>
          <w:sz w:val="24"/>
          <w:szCs w:val="24"/>
        </w:rPr>
        <w:t>) Granül</w:t>
      </w:r>
      <w:r w:rsidR="005E1B1F">
        <w:rPr>
          <w:sz w:val="24"/>
          <w:szCs w:val="24"/>
        </w:rPr>
        <w:t xml:space="preserve"> 185.000</w:t>
      </w:r>
      <w:r>
        <w:rPr>
          <w:sz w:val="24"/>
          <w:szCs w:val="24"/>
        </w:rPr>
        <w:t xml:space="preserve"> kg</w:t>
      </w:r>
    </w:p>
    <w:p w:rsidR="005E1B1F" w:rsidRDefault="005E1B1F" w:rsidP="003453D8">
      <w:pPr>
        <w:numPr>
          <w:ilvl w:val="0"/>
          <w:numId w:val="1"/>
        </w:numPr>
        <w:jc w:val="both"/>
        <w:rPr>
          <w:sz w:val="24"/>
          <w:szCs w:val="24"/>
        </w:rPr>
      </w:pPr>
      <w:r>
        <w:rPr>
          <w:sz w:val="24"/>
          <w:szCs w:val="24"/>
        </w:rPr>
        <w:t>TSP (</w:t>
      </w:r>
      <w:proofErr w:type="spellStart"/>
      <w:r>
        <w:rPr>
          <w:sz w:val="24"/>
          <w:szCs w:val="24"/>
        </w:rPr>
        <w:t>Triple</w:t>
      </w:r>
      <w:proofErr w:type="spellEnd"/>
      <w:r>
        <w:rPr>
          <w:sz w:val="24"/>
          <w:szCs w:val="24"/>
        </w:rPr>
        <w:t xml:space="preserve"> Süper Fosfat) (%43) 80.000 kg</w:t>
      </w:r>
    </w:p>
    <w:p w:rsidR="00226B8A" w:rsidRPr="006646D4" w:rsidRDefault="00226B8A" w:rsidP="00226B8A">
      <w:pPr>
        <w:jc w:val="both"/>
        <w:rPr>
          <w:sz w:val="24"/>
          <w:szCs w:val="24"/>
        </w:rPr>
      </w:pPr>
      <w:r w:rsidRPr="006646D4">
        <w:rPr>
          <w:sz w:val="24"/>
          <w:szCs w:val="24"/>
        </w:rPr>
        <w:tab/>
      </w:r>
      <w:r w:rsidRPr="006646D4">
        <w:rPr>
          <w:sz w:val="24"/>
          <w:szCs w:val="24"/>
        </w:rPr>
        <w:tab/>
      </w:r>
    </w:p>
    <w:p w:rsidR="006C4329" w:rsidRDefault="00226B8A" w:rsidP="006C4329">
      <w:pPr>
        <w:jc w:val="both"/>
        <w:rPr>
          <w:b/>
          <w:sz w:val="24"/>
          <w:szCs w:val="24"/>
          <w:u w:val="single"/>
        </w:rPr>
      </w:pPr>
      <w:r>
        <w:rPr>
          <w:b/>
          <w:sz w:val="24"/>
          <w:szCs w:val="24"/>
          <w:u w:val="single"/>
        </w:rPr>
        <w:t>Madde 3-GÜBRELERİN Fİ</w:t>
      </w:r>
      <w:r w:rsidR="006C4329">
        <w:rPr>
          <w:b/>
          <w:sz w:val="24"/>
          <w:szCs w:val="24"/>
          <w:u w:val="single"/>
        </w:rPr>
        <w:t xml:space="preserve">ZİKSEL VE </w:t>
      </w:r>
      <w:proofErr w:type="gramStart"/>
      <w:r w:rsidR="006C4329">
        <w:rPr>
          <w:b/>
          <w:sz w:val="24"/>
          <w:szCs w:val="24"/>
          <w:u w:val="single"/>
        </w:rPr>
        <w:t>KİMYASAL  ÖZELLİKLERİ</w:t>
      </w:r>
      <w:proofErr w:type="gramEnd"/>
    </w:p>
    <w:p w:rsidR="006C4329" w:rsidRPr="00EB7178" w:rsidRDefault="00226B8A" w:rsidP="00EB7178">
      <w:pPr>
        <w:ind w:firstLine="708"/>
        <w:jc w:val="both"/>
        <w:rPr>
          <w:sz w:val="24"/>
          <w:szCs w:val="24"/>
        </w:rPr>
      </w:pPr>
      <w:r w:rsidRPr="00EB7178">
        <w:rPr>
          <w:sz w:val="24"/>
          <w:szCs w:val="24"/>
        </w:rPr>
        <w:t xml:space="preserve">İhale konusu kimyevi gübreler, </w:t>
      </w:r>
      <w:r w:rsidR="00E03774">
        <w:rPr>
          <w:sz w:val="24"/>
          <w:szCs w:val="24"/>
        </w:rPr>
        <w:t>yürürlükte olan</w:t>
      </w:r>
      <w:r w:rsidRPr="00EB7178">
        <w:rPr>
          <w:sz w:val="24"/>
          <w:szCs w:val="24"/>
        </w:rPr>
        <w:t xml:space="preserve"> </w:t>
      </w:r>
      <w:r w:rsidR="00EB7178" w:rsidRPr="00EB7178">
        <w:rPr>
          <w:sz w:val="24"/>
          <w:szCs w:val="24"/>
        </w:rPr>
        <w:t xml:space="preserve">Tarımda Kullanılan Organik, Mineral Ve </w:t>
      </w:r>
      <w:proofErr w:type="spellStart"/>
      <w:r w:rsidR="00EB7178" w:rsidRPr="00EB7178">
        <w:rPr>
          <w:sz w:val="24"/>
          <w:szCs w:val="24"/>
        </w:rPr>
        <w:t>Mikrobiyal</w:t>
      </w:r>
      <w:proofErr w:type="spellEnd"/>
      <w:r w:rsidR="00EB7178" w:rsidRPr="00EB7178">
        <w:rPr>
          <w:sz w:val="24"/>
          <w:szCs w:val="24"/>
        </w:rPr>
        <w:t xml:space="preserve"> Kaynaklı Gübrelere Dair Yönetmelik </w:t>
      </w:r>
      <w:r w:rsidRPr="00EB7178">
        <w:rPr>
          <w:sz w:val="24"/>
          <w:szCs w:val="24"/>
        </w:rPr>
        <w:t>hükümlerine uygun olmalıdır.</w:t>
      </w:r>
    </w:p>
    <w:p w:rsidR="00506737" w:rsidRDefault="00226B8A" w:rsidP="00506737">
      <w:pPr>
        <w:ind w:firstLine="708"/>
        <w:jc w:val="both"/>
        <w:rPr>
          <w:sz w:val="24"/>
          <w:szCs w:val="24"/>
        </w:rPr>
      </w:pPr>
      <w:r w:rsidRPr="00EB7178">
        <w:rPr>
          <w:sz w:val="24"/>
          <w:szCs w:val="24"/>
        </w:rPr>
        <w:t xml:space="preserve">İhale konusu kimyevi gübrelerin </w:t>
      </w:r>
      <w:r w:rsidR="00533EC6" w:rsidRPr="00EB7178">
        <w:rPr>
          <w:sz w:val="24"/>
          <w:szCs w:val="24"/>
        </w:rPr>
        <w:t>ambalaj</w:t>
      </w:r>
      <w:r w:rsidRPr="00EB7178">
        <w:rPr>
          <w:sz w:val="24"/>
          <w:szCs w:val="24"/>
        </w:rPr>
        <w:t xml:space="preserve">, analiz ve muayene işlemlerinde; </w:t>
      </w:r>
      <w:r w:rsidR="00E03774">
        <w:rPr>
          <w:sz w:val="24"/>
          <w:szCs w:val="24"/>
        </w:rPr>
        <w:t>yürürlükte olan</w:t>
      </w:r>
      <w:r>
        <w:rPr>
          <w:sz w:val="24"/>
          <w:szCs w:val="24"/>
        </w:rPr>
        <w:t xml:space="preserve"> </w:t>
      </w:r>
      <w:r w:rsidR="00533EC6">
        <w:rPr>
          <w:sz w:val="24"/>
          <w:szCs w:val="24"/>
        </w:rPr>
        <w:t>yönetmelik</w:t>
      </w:r>
      <w:r>
        <w:rPr>
          <w:sz w:val="24"/>
          <w:szCs w:val="24"/>
        </w:rPr>
        <w:t xml:space="preserve"> hükümleri </w:t>
      </w:r>
      <w:r w:rsidR="009354D3">
        <w:rPr>
          <w:sz w:val="24"/>
          <w:szCs w:val="24"/>
        </w:rPr>
        <w:t>çerç</w:t>
      </w:r>
      <w:r w:rsidR="00541BAE">
        <w:rPr>
          <w:sz w:val="24"/>
          <w:szCs w:val="24"/>
        </w:rPr>
        <w:t>e</w:t>
      </w:r>
      <w:r w:rsidR="009354D3">
        <w:rPr>
          <w:sz w:val="24"/>
          <w:szCs w:val="24"/>
        </w:rPr>
        <w:t>vesinde,</w:t>
      </w:r>
      <w:r>
        <w:rPr>
          <w:sz w:val="24"/>
          <w:szCs w:val="24"/>
        </w:rPr>
        <w:t xml:space="preserve"> </w:t>
      </w:r>
      <w:r w:rsidR="00A0388C" w:rsidRPr="002B198B">
        <w:rPr>
          <w:sz w:val="24"/>
          <w:szCs w:val="24"/>
        </w:rPr>
        <w:t>TSE standartları</w:t>
      </w:r>
      <w:r w:rsidRPr="002B198B">
        <w:rPr>
          <w:sz w:val="24"/>
          <w:szCs w:val="24"/>
        </w:rPr>
        <w:t xml:space="preserve"> uygulanacaktır.</w:t>
      </w:r>
    </w:p>
    <w:p w:rsidR="00506737" w:rsidRPr="00506737" w:rsidRDefault="00506737" w:rsidP="00506737">
      <w:pPr>
        <w:numPr>
          <w:ilvl w:val="0"/>
          <w:numId w:val="5"/>
        </w:numPr>
        <w:ind w:hanging="294"/>
        <w:jc w:val="both"/>
        <w:rPr>
          <w:sz w:val="24"/>
          <w:szCs w:val="24"/>
        </w:rPr>
      </w:pPr>
      <w:r w:rsidRPr="008A1C4A">
        <w:rPr>
          <w:sz w:val="24"/>
          <w:szCs w:val="24"/>
        </w:rPr>
        <w:t>Kimyevi gübre karışımında; toprak, bitki ve canlılar için zararlı olabilecek yabancı maddeler bulunmayacaktır.</w:t>
      </w:r>
    </w:p>
    <w:p w:rsidR="007F4435" w:rsidRPr="00506737" w:rsidRDefault="007F4435" w:rsidP="00506737">
      <w:pPr>
        <w:numPr>
          <w:ilvl w:val="0"/>
          <w:numId w:val="5"/>
        </w:numPr>
        <w:ind w:hanging="294"/>
        <w:jc w:val="both"/>
        <w:rPr>
          <w:sz w:val="24"/>
          <w:szCs w:val="24"/>
        </w:rPr>
      </w:pPr>
      <w:r w:rsidRPr="00506737">
        <w:rPr>
          <w:sz w:val="24"/>
          <w:szCs w:val="24"/>
        </w:rPr>
        <w:t xml:space="preserve">Kimyevi Gübreler;  katı gübreler taşlaşmış, </w:t>
      </w:r>
      <w:proofErr w:type="spellStart"/>
      <w:r w:rsidRPr="00506737">
        <w:rPr>
          <w:sz w:val="24"/>
          <w:szCs w:val="24"/>
        </w:rPr>
        <w:t>kesekleşmiş</w:t>
      </w:r>
      <w:proofErr w:type="spellEnd"/>
      <w:r w:rsidRPr="00506737">
        <w:rPr>
          <w:sz w:val="24"/>
          <w:szCs w:val="24"/>
        </w:rPr>
        <w:t xml:space="preserve"> ve tozlaşmış yapıda olmayacak, mibzer veya gübre dağıtıcılarıyla sorun yaratmadan rahatlıkla atılabilecek nitelikte olacaktır.</w:t>
      </w:r>
    </w:p>
    <w:p w:rsidR="008A1C4A" w:rsidRDefault="00226B8A" w:rsidP="008A1C4A">
      <w:pPr>
        <w:numPr>
          <w:ilvl w:val="0"/>
          <w:numId w:val="5"/>
        </w:numPr>
        <w:ind w:hanging="294"/>
        <w:jc w:val="both"/>
        <w:rPr>
          <w:sz w:val="24"/>
          <w:szCs w:val="24"/>
        </w:rPr>
      </w:pPr>
      <w:r w:rsidRPr="008A1C4A">
        <w:rPr>
          <w:sz w:val="24"/>
          <w:szCs w:val="24"/>
        </w:rPr>
        <w:t xml:space="preserve">Kimyevi gübreler; torba üzerinde yazılı oranlarda bitki besin </w:t>
      </w:r>
      <w:r w:rsidR="00F0766D" w:rsidRPr="008A1C4A">
        <w:rPr>
          <w:sz w:val="24"/>
          <w:szCs w:val="24"/>
        </w:rPr>
        <w:t>maddelerini ihtiva</w:t>
      </w:r>
      <w:r w:rsidR="008A1C4A" w:rsidRPr="008A1C4A">
        <w:rPr>
          <w:sz w:val="24"/>
          <w:szCs w:val="24"/>
        </w:rPr>
        <w:t xml:space="preserve"> edecektir.</w:t>
      </w:r>
    </w:p>
    <w:p w:rsidR="008A1C4A" w:rsidRPr="008A1C4A" w:rsidRDefault="00226B8A" w:rsidP="008A1C4A">
      <w:pPr>
        <w:numPr>
          <w:ilvl w:val="0"/>
          <w:numId w:val="5"/>
        </w:numPr>
        <w:ind w:hanging="294"/>
        <w:jc w:val="both"/>
        <w:rPr>
          <w:sz w:val="24"/>
          <w:szCs w:val="24"/>
        </w:rPr>
      </w:pPr>
      <w:r w:rsidRPr="008A1C4A">
        <w:rPr>
          <w:sz w:val="24"/>
          <w:szCs w:val="24"/>
        </w:rPr>
        <w:t>Kimyevi</w:t>
      </w:r>
      <w:r w:rsidRPr="008A1C4A">
        <w:rPr>
          <w:b/>
          <w:sz w:val="24"/>
          <w:szCs w:val="24"/>
        </w:rPr>
        <w:t xml:space="preserve"> </w:t>
      </w:r>
      <w:r w:rsidRPr="008A1C4A">
        <w:rPr>
          <w:sz w:val="24"/>
          <w:szCs w:val="24"/>
        </w:rPr>
        <w:t>Gübrelerin; bileşimindeki bitki besin maddelerinin</w:t>
      </w:r>
      <w:r w:rsidR="00A0388C" w:rsidRPr="008A1C4A">
        <w:rPr>
          <w:sz w:val="24"/>
          <w:szCs w:val="24"/>
        </w:rPr>
        <w:t xml:space="preserve"> en az bulunması gereken </w:t>
      </w:r>
      <w:r w:rsidR="00D9552E">
        <w:rPr>
          <w:sz w:val="24"/>
          <w:szCs w:val="24"/>
        </w:rPr>
        <w:t xml:space="preserve"> (</w:t>
      </w:r>
      <w:r w:rsidRPr="008A1C4A">
        <w:rPr>
          <w:sz w:val="24"/>
          <w:szCs w:val="24"/>
        </w:rPr>
        <w:t xml:space="preserve">kütlece %) oranları; </w:t>
      </w:r>
      <w:r w:rsidR="00F0766D" w:rsidRPr="008A1C4A">
        <w:rPr>
          <w:sz w:val="24"/>
          <w:szCs w:val="24"/>
        </w:rPr>
        <w:t>TSE standartlarına uygun</w:t>
      </w:r>
      <w:r w:rsidRPr="008A1C4A">
        <w:rPr>
          <w:sz w:val="24"/>
          <w:szCs w:val="24"/>
        </w:rPr>
        <w:t xml:space="preserve"> olacaktır.</w:t>
      </w:r>
    </w:p>
    <w:p w:rsidR="008A1C4A" w:rsidRPr="008A1C4A" w:rsidRDefault="00226B8A" w:rsidP="00226B8A">
      <w:pPr>
        <w:numPr>
          <w:ilvl w:val="0"/>
          <w:numId w:val="5"/>
        </w:numPr>
        <w:ind w:hanging="294"/>
        <w:jc w:val="both"/>
        <w:rPr>
          <w:sz w:val="24"/>
          <w:szCs w:val="24"/>
        </w:rPr>
      </w:pPr>
      <w:r w:rsidRPr="008A1C4A">
        <w:rPr>
          <w:sz w:val="24"/>
          <w:szCs w:val="24"/>
        </w:rPr>
        <w:t>Kimyevi gübrelerin</w:t>
      </w:r>
      <w:r w:rsidRPr="008A1C4A">
        <w:rPr>
          <w:b/>
          <w:sz w:val="24"/>
          <w:szCs w:val="24"/>
        </w:rPr>
        <w:t xml:space="preserve"> </w:t>
      </w:r>
      <w:r w:rsidRPr="008A1C4A">
        <w:rPr>
          <w:sz w:val="24"/>
          <w:szCs w:val="24"/>
        </w:rPr>
        <w:t xml:space="preserve">görünüşü; </w:t>
      </w:r>
      <w:r w:rsidR="00550075" w:rsidRPr="008A1C4A">
        <w:rPr>
          <w:sz w:val="24"/>
          <w:szCs w:val="24"/>
        </w:rPr>
        <w:t>katı</w:t>
      </w:r>
      <w:r w:rsidRPr="008A1C4A">
        <w:rPr>
          <w:sz w:val="24"/>
          <w:szCs w:val="24"/>
        </w:rPr>
        <w:t xml:space="preserve"> gübre cinsleri </w:t>
      </w:r>
      <w:r w:rsidR="00AF6218" w:rsidRPr="008A1C4A">
        <w:rPr>
          <w:sz w:val="24"/>
          <w:szCs w:val="24"/>
        </w:rPr>
        <w:t>toz yapıda olmayıp</w:t>
      </w:r>
      <w:r w:rsidRPr="008A1C4A">
        <w:rPr>
          <w:sz w:val="24"/>
          <w:szCs w:val="24"/>
        </w:rPr>
        <w:t xml:space="preserve"> tanecikler halinde olacaktır.</w:t>
      </w:r>
      <w:r w:rsidR="00A81126" w:rsidRPr="008A1C4A">
        <w:rPr>
          <w:sz w:val="24"/>
          <w:szCs w:val="24"/>
        </w:rPr>
        <w:t xml:space="preserve"> </w:t>
      </w:r>
      <w:r w:rsidR="00AF6218" w:rsidRPr="008A1C4A">
        <w:rPr>
          <w:sz w:val="24"/>
          <w:szCs w:val="24"/>
        </w:rPr>
        <w:t>Ayrıca</w:t>
      </w:r>
      <w:r w:rsidRPr="008A1C4A">
        <w:rPr>
          <w:sz w:val="24"/>
          <w:szCs w:val="24"/>
        </w:rPr>
        <w:t xml:space="preserve"> </w:t>
      </w:r>
      <w:r w:rsidR="00AF6218" w:rsidRPr="008A1C4A">
        <w:rPr>
          <w:sz w:val="24"/>
          <w:szCs w:val="24"/>
        </w:rPr>
        <w:t>k</w:t>
      </w:r>
      <w:r w:rsidR="00F0766D" w:rsidRPr="008A1C4A">
        <w:rPr>
          <w:sz w:val="24"/>
          <w:szCs w:val="24"/>
        </w:rPr>
        <w:t>imyevi gübrelerin</w:t>
      </w:r>
      <w:r w:rsidRPr="008A1C4A">
        <w:rPr>
          <w:sz w:val="24"/>
          <w:szCs w:val="24"/>
        </w:rPr>
        <w:t xml:space="preserve"> içinde gözle görünebilen ya</w:t>
      </w:r>
      <w:r w:rsidR="008A1C4A" w:rsidRPr="008A1C4A">
        <w:rPr>
          <w:sz w:val="24"/>
          <w:szCs w:val="24"/>
        </w:rPr>
        <w:t>bancı maddeler bulunmayacaktır.</w:t>
      </w:r>
    </w:p>
    <w:p w:rsidR="008A1C4A" w:rsidRPr="008A1C4A" w:rsidRDefault="00226B8A" w:rsidP="008A1C4A">
      <w:pPr>
        <w:numPr>
          <w:ilvl w:val="0"/>
          <w:numId w:val="5"/>
        </w:numPr>
        <w:ind w:hanging="294"/>
        <w:jc w:val="both"/>
        <w:rPr>
          <w:sz w:val="24"/>
          <w:szCs w:val="24"/>
        </w:rPr>
      </w:pPr>
      <w:r w:rsidRPr="008A1C4A">
        <w:rPr>
          <w:sz w:val="24"/>
          <w:szCs w:val="24"/>
        </w:rPr>
        <w:t>Kimyevi gübrelerin</w:t>
      </w:r>
      <w:r w:rsidRPr="008A1C4A">
        <w:rPr>
          <w:b/>
          <w:sz w:val="24"/>
          <w:szCs w:val="24"/>
        </w:rPr>
        <w:t xml:space="preserve"> </w:t>
      </w:r>
      <w:r w:rsidRPr="008A1C4A">
        <w:rPr>
          <w:sz w:val="24"/>
          <w:szCs w:val="24"/>
        </w:rPr>
        <w:t>tane iriliği; TSE standartlarında belirtilen elek üstü ve elek a</w:t>
      </w:r>
      <w:r w:rsidR="008A1C4A" w:rsidRPr="008A1C4A">
        <w:rPr>
          <w:sz w:val="24"/>
          <w:szCs w:val="24"/>
        </w:rPr>
        <w:t>ltı değerlerini geçmeyecektir.</w:t>
      </w:r>
    </w:p>
    <w:p w:rsidR="008A1C4A" w:rsidRPr="008A1C4A" w:rsidRDefault="00226B8A" w:rsidP="008A1C4A">
      <w:pPr>
        <w:numPr>
          <w:ilvl w:val="0"/>
          <w:numId w:val="5"/>
        </w:numPr>
        <w:ind w:hanging="294"/>
        <w:jc w:val="both"/>
        <w:rPr>
          <w:sz w:val="24"/>
          <w:szCs w:val="24"/>
        </w:rPr>
      </w:pPr>
      <w:r w:rsidRPr="008A1C4A">
        <w:rPr>
          <w:sz w:val="24"/>
          <w:szCs w:val="24"/>
        </w:rPr>
        <w:t>Kimyevi gübrelerin ihtiva ettiği nem oranları; TSE standartlarında belirtilen değerden fazla olmayacaktır.</w:t>
      </w:r>
    </w:p>
    <w:p w:rsidR="008A1C4A" w:rsidRPr="008A1C4A" w:rsidRDefault="00226B8A" w:rsidP="008A1C4A">
      <w:pPr>
        <w:numPr>
          <w:ilvl w:val="0"/>
          <w:numId w:val="5"/>
        </w:numPr>
        <w:ind w:hanging="294"/>
        <w:jc w:val="both"/>
        <w:rPr>
          <w:sz w:val="24"/>
          <w:szCs w:val="24"/>
        </w:rPr>
      </w:pPr>
      <w:r w:rsidRPr="008A1C4A">
        <w:rPr>
          <w:sz w:val="24"/>
          <w:szCs w:val="24"/>
        </w:rPr>
        <w:t xml:space="preserve">Kimyevi gübrelerin bitki besin maddeleri içerikleriyle ilgili olarak müsaade edilen toleransları; her gübre </w:t>
      </w:r>
      <w:r w:rsidR="00A0388C" w:rsidRPr="008A1C4A">
        <w:rPr>
          <w:sz w:val="24"/>
          <w:szCs w:val="24"/>
        </w:rPr>
        <w:t>cinsi için</w:t>
      </w:r>
      <w:r w:rsidRPr="008A1C4A">
        <w:rPr>
          <w:sz w:val="24"/>
          <w:szCs w:val="24"/>
        </w:rPr>
        <w:t xml:space="preserve"> TSE </w:t>
      </w:r>
      <w:r w:rsidR="00A0388C" w:rsidRPr="008A1C4A">
        <w:rPr>
          <w:sz w:val="24"/>
          <w:szCs w:val="24"/>
        </w:rPr>
        <w:t>standartlarına uygun olacaktır</w:t>
      </w:r>
      <w:r w:rsidRPr="008A1C4A">
        <w:rPr>
          <w:sz w:val="24"/>
          <w:szCs w:val="24"/>
        </w:rPr>
        <w:t>.</w:t>
      </w:r>
    </w:p>
    <w:p w:rsidR="008A1C4A" w:rsidRDefault="00226B8A" w:rsidP="007F4435">
      <w:pPr>
        <w:numPr>
          <w:ilvl w:val="0"/>
          <w:numId w:val="5"/>
        </w:numPr>
        <w:jc w:val="both"/>
        <w:rPr>
          <w:sz w:val="24"/>
          <w:szCs w:val="24"/>
        </w:rPr>
      </w:pPr>
      <w:r w:rsidRPr="008A1C4A">
        <w:rPr>
          <w:sz w:val="24"/>
          <w:szCs w:val="24"/>
        </w:rPr>
        <w:t xml:space="preserve">Yukarıda istenilen özellikler dışında ayrıca belirtilmeyen hususlar; yürürlükte </w:t>
      </w:r>
      <w:r w:rsidR="00F0766D" w:rsidRPr="008A1C4A">
        <w:rPr>
          <w:sz w:val="24"/>
          <w:szCs w:val="24"/>
        </w:rPr>
        <w:t>olan Kanun</w:t>
      </w:r>
      <w:r w:rsidR="003205BC" w:rsidRPr="008A1C4A">
        <w:rPr>
          <w:sz w:val="24"/>
          <w:szCs w:val="24"/>
        </w:rPr>
        <w:t xml:space="preserve"> </w:t>
      </w:r>
      <w:r w:rsidRPr="008A1C4A">
        <w:rPr>
          <w:sz w:val="24"/>
          <w:szCs w:val="24"/>
        </w:rPr>
        <w:t xml:space="preserve">ve Yönetmelik hükümleri ile </w:t>
      </w:r>
      <w:r w:rsidR="007F4435" w:rsidRPr="007F4435">
        <w:rPr>
          <w:sz w:val="24"/>
          <w:szCs w:val="24"/>
        </w:rPr>
        <w:t xml:space="preserve">Tarım ve Orman Bakanlığınca </w:t>
      </w:r>
      <w:r w:rsidRPr="008A1C4A">
        <w:rPr>
          <w:sz w:val="24"/>
          <w:szCs w:val="24"/>
        </w:rPr>
        <w:t>y</w:t>
      </w:r>
      <w:r w:rsidR="003B537A" w:rsidRPr="008A1C4A">
        <w:rPr>
          <w:sz w:val="24"/>
          <w:szCs w:val="24"/>
        </w:rPr>
        <w:t xml:space="preserve">ayınlanan Genelge hükümlerine ve </w:t>
      </w:r>
      <w:r w:rsidRPr="008A1C4A">
        <w:rPr>
          <w:sz w:val="24"/>
          <w:szCs w:val="24"/>
        </w:rPr>
        <w:t>TSE standartlarına uygun olacaktır.</w:t>
      </w:r>
    </w:p>
    <w:p w:rsidR="008A1C4A" w:rsidRDefault="00506737" w:rsidP="00506737">
      <w:pPr>
        <w:numPr>
          <w:ilvl w:val="0"/>
          <w:numId w:val="5"/>
        </w:numPr>
        <w:jc w:val="both"/>
        <w:rPr>
          <w:sz w:val="24"/>
          <w:szCs w:val="24"/>
        </w:rPr>
      </w:pPr>
      <w:r w:rsidRPr="00506737">
        <w:rPr>
          <w:sz w:val="24"/>
          <w:szCs w:val="24"/>
        </w:rPr>
        <w:t>Madde 2’de beli</w:t>
      </w:r>
      <w:r w:rsidR="000923D9">
        <w:rPr>
          <w:sz w:val="24"/>
          <w:szCs w:val="24"/>
        </w:rPr>
        <w:t>rtilen gübreler granül</w:t>
      </w:r>
      <w:r w:rsidRPr="00506737">
        <w:rPr>
          <w:sz w:val="24"/>
          <w:szCs w:val="24"/>
        </w:rPr>
        <w:t xml:space="preserve"> formunda olacaktır.</w:t>
      </w:r>
    </w:p>
    <w:p w:rsidR="00541BAE" w:rsidRPr="008A1C4A" w:rsidRDefault="00541BAE" w:rsidP="008A1C4A">
      <w:pPr>
        <w:ind w:left="720"/>
        <w:jc w:val="both"/>
        <w:rPr>
          <w:sz w:val="24"/>
          <w:szCs w:val="24"/>
        </w:rPr>
      </w:pPr>
    </w:p>
    <w:p w:rsidR="00226B8A" w:rsidRDefault="00226B8A" w:rsidP="0041146E">
      <w:pPr>
        <w:ind w:left="720"/>
        <w:jc w:val="both"/>
        <w:rPr>
          <w:sz w:val="24"/>
          <w:szCs w:val="24"/>
        </w:rPr>
      </w:pPr>
    </w:p>
    <w:p w:rsidR="0041146E" w:rsidRDefault="0041146E" w:rsidP="00226B8A">
      <w:pPr>
        <w:jc w:val="both"/>
        <w:rPr>
          <w:sz w:val="24"/>
          <w:szCs w:val="24"/>
        </w:rPr>
      </w:pPr>
    </w:p>
    <w:p w:rsidR="0041146E" w:rsidRDefault="0041146E" w:rsidP="00226B8A">
      <w:pPr>
        <w:jc w:val="both"/>
        <w:rPr>
          <w:sz w:val="24"/>
          <w:szCs w:val="24"/>
        </w:rPr>
      </w:pPr>
    </w:p>
    <w:p w:rsidR="0041146E" w:rsidRDefault="0041146E" w:rsidP="00226B8A">
      <w:pPr>
        <w:jc w:val="both"/>
        <w:rPr>
          <w:sz w:val="24"/>
          <w:szCs w:val="24"/>
        </w:rPr>
      </w:pPr>
    </w:p>
    <w:p w:rsidR="0041146E" w:rsidRDefault="0041146E" w:rsidP="00226B8A">
      <w:pPr>
        <w:jc w:val="both"/>
        <w:rPr>
          <w:sz w:val="24"/>
          <w:szCs w:val="24"/>
        </w:rPr>
      </w:pPr>
    </w:p>
    <w:p w:rsidR="0041146E" w:rsidRDefault="0041146E" w:rsidP="00226B8A">
      <w:pPr>
        <w:jc w:val="both"/>
        <w:rPr>
          <w:sz w:val="24"/>
          <w:szCs w:val="24"/>
        </w:rPr>
      </w:pPr>
    </w:p>
    <w:p w:rsidR="0041146E" w:rsidRPr="008A1C4A" w:rsidRDefault="0041146E" w:rsidP="00226B8A">
      <w:pPr>
        <w:jc w:val="both"/>
        <w:rPr>
          <w:sz w:val="16"/>
          <w:szCs w:val="24"/>
          <w:u w:val="single"/>
        </w:rPr>
      </w:pPr>
    </w:p>
    <w:p w:rsidR="006215A8" w:rsidRDefault="006215A8" w:rsidP="00FC3406">
      <w:pPr>
        <w:jc w:val="both"/>
        <w:rPr>
          <w:b/>
          <w:sz w:val="24"/>
          <w:szCs w:val="24"/>
          <w:u w:val="single"/>
        </w:rPr>
      </w:pPr>
    </w:p>
    <w:p w:rsidR="006C4329" w:rsidRDefault="00226B8A" w:rsidP="00FC3406">
      <w:pPr>
        <w:jc w:val="both"/>
        <w:rPr>
          <w:b/>
          <w:sz w:val="24"/>
          <w:szCs w:val="24"/>
          <w:u w:val="single"/>
        </w:rPr>
      </w:pPr>
      <w:r>
        <w:rPr>
          <w:b/>
          <w:sz w:val="24"/>
          <w:szCs w:val="24"/>
          <w:u w:val="single"/>
        </w:rPr>
        <w:t xml:space="preserve">Madde 4-GÜBRELERİN AMBALAJI VE  TORBA EVSAFI </w:t>
      </w:r>
      <w:r w:rsidR="006C4329">
        <w:rPr>
          <w:b/>
          <w:sz w:val="24"/>
          <w:szCs w:val="24"/>
          <w:u w:val="single"/>
        </w:rPr>
        <w:t xml:space="preserve">    </w:t>
      </w:r>
    </w:p>
    <w:p w:rsidR="00D815D4" w:rsidRDefault="00226B8A" w:rsidP="00D815D4">
      <w:pPr>
        <w:numPr>
          <w:ilvl w:val="0"/>
          <w:numId w:val="6"/>
        </w:numPr>
        <w:ind w:hanging="294"/>
        <w:jc w:val="both"/>
        <w:rPr>
          <w:sz w:val="24"/>
          <w:szCs w:val="24"/>
        </w:rPr>
      </w:pPr>
      <w:r w:rsidRPr="00D815D4">
        <w:rPr>
          <w:sz w:val="24"/>
          <w:szCs w:val="24"/>
        </w:rPr>
        <w:t>Gübreler EC normlarına uygun olarak üretilmiş ve işaretlenmiş olmalıdır.</w:t>
      </w:r>
    </w:p>
    <w:p w:rsidR="00D815D4" w:rsidRDefault="00226B8A" w:rsidP="00D815D4">
      <w:pPr>
        <w:numPr>
          <w:ilvl w:val="0"/>
          <w:numId w:val="6"/>
        </w:numPr>
        <w:ind w:hanging="294"/>
        <w:jc w:val="both"/>
        <w:rPr>
          <w:sz w:val="24"/>
          <w:szCs w:val="24"/>
        </w:rPr>
      </w:pPr>
      <w:r w:rsidRPr="00D815D4">
        <w:rPr>
          <w:sz w:val="24"/>
          <w:szCs w:val="24"/>
        </w:rPr>
        <w:t>Kimyevi</w:t>
      </w:r>
      <w:r w:rsidRPr="00D815D4">
        <w:rPr>
          <w:b/>
          <w:sz w:val="24"/>
          <w:szCs w:val="24"/>
        </w:rPr>
        <w:t xml:space="preserve"> </w:t>
      </w:r>
      <w:r w:rsidRPr="00D815D4">
        <w:rPr>
          <w:sz w:val="24"/>
          <w:szCs w:val="24"/>
        </w:rPr>
        <w:t>gübrelerin ambalajında kullanılacak torbalar; sevkiyata, tahmil-</w:t>
      </w:r>
      <w:proofErr w:type="spellStart"/>
      <w:r w:rsidRPr="00D815D4">
        <w:rPr>
          <w:sz w:val="24"/>
          <w:szCs w:val="24"/>
        </w:rPr>
        <w:t>tahliye’ye</w:t>
      </w:r>
      <w:proofErr w:type="spellEnd"/>
      <w:r w:rsidRPr="00D815D4">
        <w:rPr>
          <w:sz w:val="24"/>
          <w:szCs w:val="24"/>
        </w:rPr>
        <w:t>, kimyasal maddelere, rutubete, ısı ve ışığa dayanıklı olacaktır. Özellikle üretim teknolojisinden ve gübrenin özelliğinden kaynaklanan sebeplerle yırtılmayacak, patlamayacaktır.</w:t>
      </w:r>
    </w:p>
    <w:p w:rsidR="00D815D4" w:rsidRDefault="00226B8A" w:rsidP="00D815D4">
      <w:pPr>
        <w:numPr>
          <w:ilvl w:val="0"/>
          <w:numId w:val="6"/>
        </w:numPr>
        <w:ind w:hanging="294"/>
        <w:jc w:val="both"/>
        <w:rPr>
          <w:sz w:val="24"/>
          <w:szCs w:val="24"/>
        </w:rPr>
      </w:pPr>
      <w:r w:rsidRPr="00D815D4">
        <w:rPr>
          <w:sz w:val="24"/>
          <w:szCs w:val="24"/>
        </w:rPr>
        <w:t xml:space="preserve">Kimyevi gübreler; dışta örgülü </w:t>
      </w:r>
      <w:proofErr w:type="spellStart"/>
      <w:r w:rsidRPr="00D815D4">
        <w:rPr>
          <w:sz w:val="24"/>
          <w:szCs w:val="24"/>
        </w:rPr>
        <w:t>polipropilen</w:t>
      </w:r>
      <w:proofErr w:type="spellEnd"/>
      <w:r w:rsidRPr="00D815D4">
        <w:rPr>
          <w:sz w:val="24"/>
          <w:szCs w:val="24"/>
        </w:rPr>
        <w:t xml:space="preserve"> bir torba ile bunun içinde polietilenden yapılmış bir astar torbaya konulmuş olacaktır. Torbalar; </w:t>
      </w:r>
      <w:proofErr w:type="spellStart"/>
      <w:r w:rsidRPr="00D815D4">
        <w:rPr>
          <w:sz w:val="24"/>
          <w:szCs w:val="24"/>
        </w:rPr>
        <w:t>polipropilen</w:t>
      </w:r>
      <w:proofErr w:type="spellEnd"/>
      <w:r w:rsidRPr="00D815D4">
        <w:rPr>
          <w:sz w:val="24"/>
          <w:szCs w:val="24"/>
        </w:rPr>
        <w:t xml:space="preserve"> iplikle ve </w:t>
      </w:r>
      <w:smartTag w:uri="urn:schemas-microsoft-com:office:smarttags" w:element="metricconverter">
        <w:smartTagPr>
          <w:attr w:name="ProductID" w:val="1 cm"/>
        </w:smartTagPr>
        <w:r w:rsidRPr="00D815D4">
          <w:rPr>
            <w:sz w:val="24"/>
            <w:szCs w:val="24"/>
          </w:rPr>
          <w:t>1 cm</w:t>
        </w:r>
      </w:smartTag>
      <w:r w:rsidRPr="00D815D4">
        <w:rPr>
          <w:sz w:val="24"/>
          <w:szCs w:val="24"/>
        </w:rPr>
        <w:t xml:space="preserve"> de</w:t>
      </w:r>
      <w:r w:rsidR="00AF6218" w:rsidRPr="00D815D4">
        <w:rPr>
          <w:sz w:val="24"/>
          <w:szCs w:val="24"/>
        </w:rPr>
        <w:t>ki dokuma sıklığı</w:t>
      </w:r>
      <w:r w:rsidRPr="00D815D4">
        <w:rPr>
          <w:sz w:val="24"/>
          <w:szCs w:val="24"/>
        </w:rPr>
        <w:t xml:space="preserve"> 4x4</w:t>
      </w:r>
      <w:r w:rsidR="00AF6218" w:rsidRPr="00D815D4">
        <w:rPr>
          <w:sz w:val="24"/>
          <w:szCs w:val="24"/>
        </w:rPr>
        <w:t xml:space="preserve"> ile 3,3x3,3</w:t>
      </w:r>
      <w:r w:rsidR="0093300E" w:rsidRPr="00D815D4">
        <w:rPr>
          <w:sz w:val="24"/>
          <w:szCs w:val="24"/>
        </w:rPr>
        <w:t xml:space="preserve"> değerleri arasında</w:t>
      </w:r>
      <w:r w:rsidRPr="00D815D4">
        <w:rPr>
          <w:sz w:val="24"/>
          <w:szCs w:val="24"/>
        </w:rPr>
        <w:t xml:space="preserve"> atkı ve çözgü ile örülmüş polietilen astarlı dokuma torbalar</w:t>
      </w:r>
      <w:r w:rsidR="0093300E" w:rsidRPr="00D815D4">
        <w:rPr>
          <w:sz w:val="24"/>
          <w:szCs w:val="24"/>
        </w:rPr>
        <w:t>ı</w:t>
      </w:r>
      <w:r w:rsidRPr="00D815D4">
        <w:rPr>
          <w:sz w:val="24"/>
          <w:szCs w:val="24"/>
        </w:rPr>
        <w:t xml:space="preserve"> olacaktır. İmalatta kullanılan polietilen ve </w:t>
      </w:r>
      <w:proofErr w:type="spellStart"/>
      <w:r w:rsidRPr="00D815D4">
        <w:rPr>
          <w:sz w:val="24"/>
          <w:szCs w:val="24"/>
        </w:rPr>
        <w:t>polipropilen</w:t>
      </w:r>
      <w:proofErr w:type="spellEnd"/>
      <w:r w:rsidRPr="00D815D4">
        <w:rPr>
          <w:sz w:val="24"/>
          <w:szCs w:val="24"/>
        </w:rPr>
        <w:t xml:space="preserve"> maddeler yeni olacaktır. Önceden kullanılmış eski ve hurda maddelerden imal edilmiş olmayacaktır.</w:t>
      </w:r>
    </w:p>
    <w:p w:rsidR="00D815D4" w:rsidRDefault="00226B8A" w:rsidP="00D815D4">
      <w:pPr>
        <w:numPr>
          <w:ilvl w:val="0"/>
          <w:numId w:val="6"/>
        </w:numPr>
        <w:ind w:hanging="294"/>
        <w:jc w:val="both"/>
        <w:rPr>
          <w:sz w:val="24"/>
          <w:szCs w:val="24"/>
        </w:rPr>
      </w:pPr>
      <w:r w:rsidRPr="00D815D4">
        <w:rPr>
          <w:sz w:val="24"/>
          <w:szCs w:val="24"/>
        </w:rPr>
        <w:t>Kimyevi</w:t>
      </w:r>
      <w:r w:rsidRPr="00D815D4">
        <w:rPr>
          <w:b/>
          <w:sz w:val="24"/>
          <w:szCs w:val="24"/>
        </w:rPr>
        <w:t xml:space="preserve"> </w:t>
      </w:r>
      <w:r w:rsidRPr="00D815D4">
        <w:rPr>
          <w:sz w:val="24"/>
          <w:szCs w:val="24"/>
        </w:rPr>
        <w:t xml:space="preserve">gübre torbaları; taban </w:t>
      </w:r>
      <w:r w:rsidR="00F0766D" w:rsidRPr="00D815D4">
        <w:rPr>
          <w:sz w:val="24"/>
          <w:szCs w:val="24"/>
        </w:rPr>
        <w:t>kenarından 8</w:t>
      </w:r>
      <w:r w:rsidRPr="00D815D4">
        <w:rPr>
          <w:sz w:val="24"/>
          <w:szCs w:val="24"/>
        </w:rPr>
        <w:t>-</w:t>
      </w:r>
      <w:smartTag w:uri="urn:schemas-microsoft-com:office:smarttags" w:element="metricconverter">
        <w:smartTagPr>
          <w:attr w:name="ProductID" w:val="10 mm"/>
        </w:smartTagPr>
        <w:r w:rsidRPr="00D815D4">
          <w:rPr>
            <w:sz w:val="24"/>
            <w:szCs w:val="24"/>
          </w:rPr>
          <w:t>10 mm</w:t>
        </w:r>
      </w:smartTag>
      <w:r w:rsidRPr="00D815D4">
        <w:rPr>
          <w:sz w:val="24"/>
          <w:szCs w:val="24"/>
        </w:rPr>
        <w:t xml:space="preserve">. içeride ve en az </w:t>
      </w:r>
      <w:smartTag w:uri="urn:schemas-microsoft-com:office:smarttags" w:element="metricconverter">
        <w:smartTagPr>
          <w:attr w:name="ProductID" w:val="3 mm"/>
        </w:smartTagPr>
        <w:r w:rsidRPr="00D815D4">
          <w:rPr>
            <w:sz w:val="24"/>
            <w:szCs w:val="24"/>
          </w:rPr>
          <w:t>3 mm</w:t>
        </w:r>
      </w:smartTag>
      <w:r w:rsidRPr="00D815D4">
        <w:rPr>
          <w:sz w:val="24"/>
          <w:szCs w:val="24"/>
        </w:rPr>
        <w:t>. genişliğinde sıcak kaynakla kapatılmış olacaktır. Veya dış torba ile birlikte katlandıktan sonra nakliye ve tahmil-tahliye sırasında yırtılmayacak şekilde dikilecektir. Kimyevi gübre doldurulduktan sonra astar torbanın ağzı, taban yapıştırmada olduğu gibi sıcak kaynakla kapatılacak veya sağlam bir iple dış torba ile birlikte katlanıp dikilecektir. Torba ağzı; nakliye, tahmil-tahliye esnasında kesinlikle patlamayacak ve sökülmeyecek özellikte olacaktır.</w:t>
      </w:r>
    </w:p>
    <w:p w:rsidR="001422F6" w:rsidRPr="00D815D4" w:rsidRDefault="00226B8A" w:rsidP="00D815D4">
      <w:pPr>
        <w:numPr>
          <w:ilvl w:val="0"/>
          <w:numId w:val="6"/>
        </w:numPr>
        <w:ind w:hanging="294"/>
        <w:jc w:val="both"/>
        <w:rPr>
          <w:sz w:val="24"/>
          <w:szCs w:val="24"/>
        </w:rPr>
      </w:pPr>
      <w:r w:rsidRPr="00D815D4">
        <w:rPr>
          <w:sz w:val="24"/>
          <w:szCs w:val="24"/>
        </w:rPr>
        <w:t>Kimyevi gübre torbalarının ön yüzüne</w:t>
      </w:r>
    </w:p>
    <w:p w:rsidR="001422F6" w:rsidRDefault="00FE0244" w:rsidP="001422F6">
      <w:pPr>
        <w:ind w:left="708" w:firstLine="708"/>
        <w:jc w:val="both"/>
        <w:rPr>
          <w:sz w:val="24"/>
          <w:szCs w:val="24"/>
        </w:rPr>
      </w:pPr>
      <w:r>
        <w:rPr>
          <w:sz w:val="24"/>
          <w:szCs w:val="24"/>
        </w:rPr>
        <w:t>1- “EC FERTİLİZER</w:t>
      </w:r>
      <w:r w:rsidR="001422F6">
        <w:rPr>
          <w:sz w:val="24"/>
          <w:szCs w:val="24"/>
        </w:rPr>
        <w:t>”,</w:t>
      </w:r>
    </w:p>
    <w:p w:rsidR="00226B8A" w:rsidRDefault="00BA5957" w:rsidP="001422F6">
      <w:pPr>
        <w:ind w:left="708" w:firstLine="708"/>
        <w:jc w:val="both"/>
        <w:rPr>
          <w:sz w:val="24"/>
          <w:szCs w:val="24"/>
        </w:rPr>
      </w:pPr>
      <w:r>
        <w:rPr>
          <w:sz w:val="24"/>
          <w:szCs w:val="24"/>
        </w:rPr>
        <w:t>2- Kimyevi g</w:t>
      </w:r>
      <w:r w:rsidR="00226B8A">
        <w:rPr>
          <w:sz w:val="24"/>
          <w:szCs w:val="24"/>
        </w:rPr>
        <w:t>übre üreticisi firmanın tescilli markası veya kısa adı,</w:t>
      </w:r>
    </w:p>
    <w:p w:rsidR="00226B8A" w:rsidRDefault="00BA5957" w:rsidP="001422F6">
      <w:pPr>
        <w:ind w:left="708" w:firstLine="708"/>
        <w:jc w:val="both"/>
        <w:rPr>
          <w:sz w:val="24"/>
          <w:szCs w:val="24"/>
        </w:rPr>
      </w:pPr>
      <w:r>
        <w:rPr>
          <w:sz w:val="24"/>
          <w:szCs w:val="24"/>
        </w:rPr>
        <w:t>3- Kimyevi g</w:t>
      </w:r>
      <w:r w:rsidR="00226B8A">
        <w:rPr>
          <w:sz w:val="24"/>
          <w:szCs w:val="24"/>
        </w:rPr>
        <w:t>übrenin adı,</w:t>
      </w:r>
    </w:p>
    <w:p w:rsidR="00226B8A" w:rsidRDefault="00BA5957" w:rsidP="001422F6">
      <w:pPr>
        <w:ind w:left="708" w:firstLine="708"/>
        <w:jc w:val="both"/>
        <w:rPr>
          <w:sz w:val="24"/>
          <w:szCs w:val="24"/>
        </w:rPr>
      </w:pPr>
      <w:r>
        <w:rPr>
          <w:sz w:val="24"/>
          <w:szCs w:val="24"/>
        </w:rPr>
        <w:t>4- Kimyevi g</w:t>
      </w:r>
      <w:r w:rsidR="00226B8A">
        <w:rPr>
          <w:sz w:val="24"/>
          <w:szCs w:val="24"/>
        </w:rPr>
        <w:t>übrenin sınıfı, tipi ve türü,</w:t>
      </w:r>
    </w:p>
    <w:p w:rsidR="006C4329" w:rsidRDefault="006C4329" w:rsidP="001422F6">
      <w:pPr>
        <w:ind w:left="708" w:firstLine="708"/>
        <w:jc w:val="both"/>
        <w:rPr>
          <w:sz w:val="24"/>
          <w:szCs w:val="24"/>
        </w:rPr>
      </w:pPr>
      <w:r>
        <w:rPr>
          <w:sz w:val="24"/>
          <w:szCs w:val="24"/>
        </w:rPr>
        <w:t>5- Net ağırlığı,</w:t>
      </w:r>
    </w:p>
    <w:p w:rsidR="00D815D4" w:rsidRDefault="00226B8A" w:rsidP="00D815D4">
      <w:pPr>
        <w:ind w:left="709"/>
        <w:jc w:val="both"/>
        <w:rPr>
          <w:sz w:val="24"/>
          <w:szCs w:val="24"/>
        </w:rPr>
      </w:pPr>
      <w:r>
        <w:rPr>
          <w:sz w:val="24"/>
          <w:szCs w:val="24"/>
        </w:rPr>
        <w:t xml:space="preserve">İbareleri yazılacaktır. Ayrıca bitki besin maddelerinin yapısı ve çözünürlükleri ile bitki besin </w:t>
      </w:r>
      <w:r w:rsidR="00F0766D">
        <w:rPr>
          <w:sz w:val="24"/>
          <w:szCs w:val="24"/>
        </w:rPr>
        <w:t>maddelerinin içeriği</w:t>
      </w:r>
      <w:r>
        <w:rPr>
          <w:sz w:val="24"/>
          <w:szCs w:val="24"/>
        </w:rPr>
        <w:t xml:space="preserve"> kütlece % olarak hem yazı hem de sembollerle belirtilecektir.</w:t>
      </w:r>
    </w:p>
    <w:p w:rsidR="00D815D4" w:rsidRDefault="00226B8A" w:rsidP="00D815D4">
      <w:pPr>
        <w:numPr>
          <w:ilvl w:val="0"/>
          <w:numId w:val="6"/>
        </w:numPr>
        <w:jc w:val="both"/>
        <w:rPr>
          <w:sz w:val="24"/>
          <w:szCs w:val="24"/>
        </w:rPr>
      </w:pPr>
      <w:r>
        <w:rPr>
          <w:sz w:val="24"/>
          <w:szCs w:val="24"/>
        </w:rPr>
        <w:t xml:space="preserve">Torbalar; dolu olarak ağzı kapatılmış halde </w:t>
      </w:r>
      <w:r w:rsidR="00F0766D">
        <w:rPr>
          <w:sz w:val="24"/>
          <w:szCs w:val="24"/>
        </w:rPr>
        <w:t>20–25</w:t>
      </w:r>
      <w:r>
        <w:rPr>
          <w:sz w:val="24"/>
          <w:szCs w:val="24"/>
        </w:rPr>
        <w:t xml:space="preserve"> </w:t>
      </w:r>
      <w:proofErr w:type="spellStart"/>
      <w:r>
        <w:rPr>
          <w:sz w:val="24"/>
          <w:szCs w:val="24"/>
          <w:vertAlign w:val="superscript"/>
        </w:rPr>
        <w:t>o</w:t>
      </w:r>
      <w:r>
        <w:rPr>
          <w:sz w:val="24"/>
          <w:szCs w:val="24"/>
        </w:rPr>
        <w:t>C</w:t>
      </w:r>
      <w:proofErr w:type="spellEnd"/>
      <w:r>
        <w:rPr>
          <w:sz w:val="24"/>
          <w:szCs w:val="24"/>
        </w:rPr>
        <w:t xml:space="preserve"> sıcaklıkta ve </w:t>
      </w:r>
      <w:smartTag w:uri="urn:schemas-microsoft-com:office:smarttags" w:element="metricconverter">
        <w:smartTagPr>
          <w:attr w:name="ProductID" w:val="160 cm"/>
        </w:smartTagPr>
        <w:r>
          <w:rPr>
            <w:sz w:val="24"/>
            <w:szCs w:val="24"/>
          </w:rPr>
          <w:t>160 cm</w:t>
        </w:r>
      </w:smartTag>
      <w:r>
        <w:rPr>
          <w:sz w:val="24"/>
          <w:szCs w:val="24"/>
        </w:rPr>
        <w:t>. yüksekten düz bir beton üzerine, çeşitli yönleri alta gelecek şekilde bırakıldığında hiçbir patlama ve yırtılma olmayacaktır.</w:t>
      </w:r>
    </w:p>
    <w:p w:rsidR="00D815D4" w:rsidRDefault="00226B8A" w:rsidP="00D815D4">
      <w:pPr>
        <w:numPr>
          <w:ilvl w:val="0"/>
          <w:numId w:val="6"/>
        </w:numPr>
        <w:jc w:val="both"/>
        <w:rPr>
          <w:sz w:val="24"/>
          <w:szCs w:val="24"/>
        </w:rPr>
      </w:pPr>
      <w:r>
        <w:rPr>
          <w:sz w:val="24"/>
          <w:szCs w:val="24"/>
        </w:rPr>
        <w:t xml:space="preserve">Dolu kimyevi gübre torbaları ambalaj standartlarında belirtildiği gibi </w:t>
      </w:r>
      <w:smartTag w:uri="urn:schemas-microsoft-com:office:smarttags" w:element="metricconverter">
        <w:smartTagPr>
          <w:attr w:name="ProductID" w:val="50 kg"/>
        </w:smartTagPr>
        <w:r>
          <w:rPr>
            <w:sz w:val="24"/>
            <w:szCs w:val="24"/>
          </w:rPr>
          <w:t>50 kg</w:t>
        </w:r>
      </w:smartTag>
      <w:r>
        <w:rPr>
          <w:sz w:val="24"/>
          <w:szCs w:val="24"/>
        </w:rPr>
        <w:t xml:space="preserve"> ±</w:t>
      </w:r>
      <w:smartTag w:uri="urn:schemas-microsoft-com:office:smarttags" w:element="metricconverter">
        <w:smartTagPr>
          <w:attr w:name="ProductID" w:val="0,5 kg"/>
        </w:smartTagPr>
        <w:r>
          <w:rPr>
            <w:sz w:val="24"/>
            <w:szCs w:val="24"/>
          </w:rPr>
          <w:t>0,5 kg</w:t>
        </w:r>
      </w:smartTag>
      <w:r>
        <w:rPr>
          <w:sz w:val="24"/>
          <w:szCs w:val="24"/>
        </w:rPr>
        <w:t>. olacaktır. Ancak kimyevi gübre torba ağırlıkları yüklenici lehine sistematik şekilde eksi toleransta olmayacaktır.</w:t>
      </w:r>
    </w:p>
    <w:p w:rsidR="00D815D4" w:rsidRDefault="00226B8A" w:rsidP="00D815D4">
      <w:pPr>
        <w:numPr>
          <w:ilvl w:val="0"/>
          <w:numId w:val="6"/>
        </w:numPr>
        <w:jc w:val="both"/>
        <w:rPr>
          <w:sz w:val="24"/>
          <w:szCs w:val="24"/>
        </w:rPr>
      </w:pPr>
      <w:r w:rsidRPr="00D815D4">
        <w:rPr>
          <w:sz w:val="24"/>
          <w:szCs w:val="24"/>
        </w:rPr>
        <w:t>Teslim alınan kimyevi gübreler; gübre torbaları hem adet olarak sayılacak, ayrıca kamyonda tartılarak teslim alınacaktır. Torba adedinin noksan çıkması halinde ve tonajın kimyevi gübrelerin ambalaj ile ilgili standartlarında belirtilen tolerans sınırını aşan miktarda eksik çıkması halinde noksan kimyevi gübre, yüklenici tarafından karşılanacaktır. Karşılanmadığı takdirde eksik olan kimyevi gübrenin bedeli ödenmeyecektir.</w:t>
      </w:r>
    </w:p>
    <w:p w:rsidR="00D815D4" w:rsidRDefault="00226B8A" w:rsidP="00D815D4">
      <w:pPr>
        <w:numPr>
          <w:ilvl w:val="0"/>
          <w:numId w:val="6"/>
        </w:numPr>
        <w:jc w:val="both"/>
        <w:rPr>
          <w:sz w:val="24"/>
          <w:szCs w:val="24"/>
        </w:rPr>
      </w:pPr>
      <w:r w:rsidRPr="00D815D4">
        <w:rPr>
          <w:sz w:val="24"/>
          <w:szCs w:val="24"/>
        </w:rPr>
        <w:t>Patlamış ve yırtılmış kimyevi gübre torbaları, ilgili İşletme Müdürlüğünce teslim alınmayacaktır.</w:t>
      </w:r>
    </w:p>
    <w:p w:rsidR="00B77FA5" w:rsidRDefault="00B77FA5" w:rsidP="00226B8A">
      <w:pPr>
        <w:jc w:val="both"/>
        <w:rPr>
          <w:b/>
          <w:sz w:val="24"/>
          <w:szCs w:val="24"/>
          <w:u w:val="single"/>
        </w:rPr>
      </w:pPr>
    </w:p>
    <w:p w:rsidR="00541BAE" w:rsidRDefault="00541BAE" w:rsidP="00226B8A">
      <w:pPr>
        <w:jc w:val="both"/>
        <w:rPr>
          <w:b/>
          <w:sz w:val="24"/>
          <w:szCs w:val="24"/>
          <w:u w:val="single"/>
        </w:rPr>
      </w:pPr>
    </w:p>
    <w:p w:rsidR="006C4329" w:rsidRDefault="00226B8A" w:rsidP="00226B8A">
      <w:pPr>
        <w:jc w:val="both"/>
        <w:rPr>
          <w:b/>
          <w:sz w:val="24"/>
          <w:szCs w:val="24"/>
          <w:u w:val="single"/>
        </w:rPr>
      </w:pPr>
      <w:r>
        <w:rPr>
          <w:b/>
          <w:sz w:val="24"/>
          <w:szCs w:val="24"/>
          <w:u w:val="single"/>
        </w:rPr>
        <w:t xml:space="preserve">Madde 5-GÜBRELERİN </w:t>
      </w:r>
      <w:r w:rsidR="00685782">
        <w:rPr>
          <w:b/>
          <w:sz w:val="24"/>
          <w:szCs w:val="24"/>
          <w:u w:val="single"/>
        </w:rPr>
        <w:t>MUAYENE VE NUMUNE ALMA</w:t>
      </w:r>
      <w:r w:rsidR="001422F6">
        <w:rPr>
          <w:b/>
          <w:sz w:val="24"/>
          <w:szCs w:val="24"/>
          <w:u w:val="single"/>
        </w:rPr>
        <w:t xml:space="preserve"> İŞLEMLERİ</w:t>
      </w:r>
    </w:p>
    <w:p w:rsidR="006C4329" w:rsidRDefault="00226B8A" w:rsidP="006C4329">
      <w:pPr>
        <w:ind w:firstLine="708"/>
        <w:jc w:val="both"/>
        <w:rPr>
          <w:sz w:val="24"/>
          <w:szCs w:val="24"/>
        </w:rPr>
      </w:pPr>
      <w:r>
        <w:rPr>
          <w:sz w:val="24"/>
          <w:szCs w:val="24"/>
        </w:rPr>
        <w:t>Yüklenici; ihale konusu kimyevi gübreleri, kimyevi gübrenin standartlarına ve bu şartnameye uygunluğunu garanti etmiş sayılacaktır. Tarım İşletmeleri Genel Müdürlüğü ihale sonucu satın alacağı kimyevi gübrelerin muayene ve numune alma işlemleri; görevlendirilen</w:t>
      </w:r>
      <w:r w:rsidRPr="005B2377">
        <w:rPr>
          <w:sz w:val="24"/>
          <w:szCs w:val="24"/>
        </w:rPr>
        <w:t xml:space="preserve"> </w:t>
      </w:r>
      <w:r>
        <w:rPr>
          <w:sz w:val="24"/>
          <w:szCs w:val="24"/>
        </w:rPr>
        <w:t>işletme teknik elemanları ile yüklenici firma temsilcilerinden oluşan bir komisyon vasıtasıyla,</w:t>
      </w:r>
      <w:r w:rsidRPr="00E13FB2">
        <w:rPr>
          <w:sz w:val="24"/>
          <w:szCs w:val="24"/>
        </w:rPr>
        <w:t xml:space="preserve"> </w:t>
      </w:r>
      <w:r>
        <w:rPr>
          <w:sz w:val="24"/>
          <w:szCs w:val="24"/>
        </w:rPr>
        <w:t>gübre sevkiyatı yapılacak depolarda usulüne uygu</w:t>
      </w:r>
      <w:r w:rsidR="006C4329">
        <w:rPr>
          <w:sz w:val="24"/>
          <w:szCs w:val="24"/>
        </w:rPr>
        <w:t>n olarak gerçekleştirilecektir.</w:t>
      </w:r>
    </w:p>
    <w:p w:rsidR="0041146E" w:rsidRDefault="0041146E" w:rsidP="006C4329">
      <w:pPr>
        <w:ind w:firstLine="708"/>
        <w:jc w:val="both"/>
        <w:rPr>
          <w:b/>
          <w:sz w:val="24"/>
          <w:szCs w:val="24"/>
        </w:rPr>
      </w:pPr>
    </w:p>
    <w:p w:rsidR="006C4329" w:rsidRDefault="00714169" w:rsidP="006C4329">
      <w:pPr>
        <w:ind w:firstLine="708"/>
        <w:jc w:val="both"/>
        <w:rPr>
          <w:b/>
          <w:sz w:val="24"/>
          <w:szCs w:val="24"/>
        </w:rPr>
      </w:pPr>
      <w:r>
        <w:rPr>
          <w:b/>
          <w:sz w:val="24"/>
          <w:szCs w:val="24"/>
        </w:rPr>
        <w:lastRenderedPageBreak/>
        <w:t>a)</w:t>
      </w:r>
      <w:r w:rsidR="00226B8A" w:rsidRPr="002B198B">
        <w:rPr>
          <w:b/>
          <w:sz w:val="24"/>
          <w:szCs w:val="24"/>
        </w:rPr>
        <w:t xml:space="preserve"> Kimyevi </w:t>
      </w:r>
      <w:r w:rsidR="00ED0B8F" w:rsidRPr="002B198B">
        <w:rPr>
          <w:b/>
          <w:sz w:val="24"/>
          <w:szCs w:val="24"/>
        </w:rPr>
        <w:t>gübre muayene işlemleri</w:t>
      </w:r>
      <w:r w:rsidR="006C4329">
        <w:rPr>
          <w:b/>
          <w:sz w:val="24"/>
          <w:szCs w:val="24"/>
        </w:rPr>
        <w:t>;</w:t>
      </w:r>
    </w:p>
    <w:p w:rsidR="006C4329" w:rsidRDefault="00226B8A" w:rsidP="006C4329">
      <w:pPr>
        <w:ind w:firstLine="708"/>
        <w:jc w:val="both"/>
        <w:rPr>
          <w:sz w:val="24"/>
          <w:szCs w:val="24"/>
        </w:rPr>
      </w:pPr>
      <w:r w:rsidRPr="00E15D8E">
        <w:rPr>
          <w:sz w:val="24"/>
          <w:szCs w:val="24"/>
        </w:rPr>
        <w:t>Teşekkül edilen muay</w:t>
      </w:r>
      <w:r>
        <w:rPr>
          <w:sz w:val="24"/>
          <w:szCs w:val="24"/>
        </w:rPr>
        <w:t>ene ve numune alma komisyonunca</w:t>
      </w:r>
      <w:r w:rsidRPr="00E15D8E">
        <w:rPr>
          <w:sz w:val="24"/>
          <w:szCs w:val="24"/>
        </w:rPr>
        <w:t xml:space="preserve"> gübrelerin </w:t>
      </w:r>
      <w:r>
        <w:rPr>
          <w:sz w:val="24"/>
          <w:szCs w:val="24"/>
        </w:rPr>
        <w:t>bulunduğu</w:t>
      </w:r>
      <w:r w:rsidRPr="00E15D8E">
        <w:rPr>
          <w:sz w:val="24"/>
          <w:szCs w:val="24"/>
        </w:rPr>
        <w:t xml:space="preserve"> depolara gidilerek </w:t>
      </w:r>
      <w:r>
        <w:rPr>
          <w:sz w:val="24"/>
          <w:szCs w:val="24"/>
        </w:rPr>
        <w:t>yerinde görülüp, yaklaşık parti miktarları tespiti</w:t>
      </w:r>
      <w:r w:rsidR="001857B7">
        <w:rPr>
          <w:sz w:val="24"/>
          <w:szCs w:val="24"/>
        </w:rPr>
        <w:t xml:space="preserve"> yapılır</w:t>
      </w:r>
      <w:r w:rsidR="00506DF4">
        <w:rPr>
          <w:sz w:val="24"/>
          <w:szCs w:val="24"/>
        </w:rPr>
        <w:t xml:space="preserve"> depolama şartlarının uygun olup olmadığı kontrol edilir.</w:t>
      </w:r>
      <w:r w:rsidR="001857B7">
        <w:rPr>
          <w:sz w:val="24"/>
          <w:szCs w:val="24"/>
        </w:rPr>
        <w:t xml:space="preserve"> Komisyonca; </w:t>
      </w:r>
      <w:r w:rsidR="004B4618">
        <w:rPr>
          <w:sz w:val="24"/>
          <w:szCs w:val="24"/>
        </w:rPr>
        <w:t>katı gübreler için</w:t>
      </w:r>
      <w:r>
        <w:rPr>
          <w:sz w:val="24"/>
          <w:szCs w:val="24"/>
        </w:rPr>
        <w:t xml:space="preserve"> </w:t>
      </w:r>
      <w:r w:rsidR="001857B7">
        <w:rPr>
          <w:sz w:val="24"/>
          <w:szCs w:val="24"/>
        </w:rPr>
        <w:t>yabancı madde bulunup bulunmadığı, cins ve partiler itibariyle</w:t>
      </w:r>
      <w:r>
        <w:rPr>
          <w:sz w:val="24"/>
          <w:szCs w:val="24"/>
        </w:rPr>
        <w:t xml:space="preserve"> tane iriliği, rutubet ve </w:t>
      </w:r>
      <w:proofErr w:type="spellStart"/>
      <w:r>
        <w:rPr>
          <w:sz w:val="24"/>
          <w:szCs w:val="24"/>
        </w:rPr>
        <w:t>kesekleşme</w:t>
      </w:r>
      <w:proofErr w:type="spellEnd"/>
      <w:r>
        <w:rPr>
          <w:sz w:val="24"/>
          <w:szCs w:val="24"/>
        </w:rPr>
        <w:t xml:space="preserve"> durumu gibi fiziksel özelliklerinin muayenesi yapılacaktır. Fiziksel ön analizde ayrıca </w:t>
      </w:r>
      <w:r w:rsidR="00ED0B8F">
        <w:rPr>
          <w:sz w:val="24"/>
          <w:szCs w:val="24"/>
        </w:rPr>
        <w:t>1–4</w:t>
      </w:r>
      <w:r w:rsidR="00DF1D7F">
        <w:rPr>
          <w:sz w:val="24"/>
          <w:szCs w:val="24"/>
        </w:rPr>
        <w:t xml:space="preserve"> mm</w:t>
      </w:r>
      <w:r>
        <w:rPr>
          <w:sz w:val="24"/>
          <w:szCs w:val="24"/>
        </w:rPr>
        <w:t xml:space="preserve"> elek </w:t>
      </w:r>
      <w:r w:rsidR="00F0766D">
        <w:rPr>
          <w:sz w:val="24"/>
          <w:szCs w:val="24"/>
        </w:rPr>
        <w:t>kullanılarak gübrelerin</w:t>
      </w:r>
      <w:r>
        <w:rPr>
          <w:sz w:val="24"/>
          <w:szCs w:val="24"/>
        </w:rPr>
        <w:t xml:space="preserve"> yaklaşık elek altı ve elek üstü </w:t>
      </w:r>
      <w:r w:rsidR="00F0766D">
        <w:rPr>
          <w:sz w:val="24"/>
          <w:szCs w:val="24"/>
        </w:rPr>
        <w:t>oranları belirlenecektir</w:t>
      </w:r>
      <w:r w:rsidR="00DF1D7F">
        <w:rPr>
          <w:sz w:val="24"/>
          <w:szCs w:val="24"/>
        </w:rPr>
        <w:t>. Muayene sonucunda;</w:t>
      </w:r>
      <w:r w:rsidR="00A463B5">
        <w:rPr>
          <w:sz w:val="24"/>
          <w:szCs w:val="24"/>
        </w:rPr>
        <w:t xml:space="preserve"> </w:t>
      </w:r>
      <w:r w:rsidR="00ED0B8F">
        <w:rPr>
          <w:sz w:val="24"/>
          <w:szCs w:val="24"/>
        </w:rPr>
        <w:t>Partiler</w:t>
      </w:r>
      <w:r>
        <w:rPr>
          <w:sz w:val="24"/>
          <w:szCs w:val="24"/>
        </w:rPr>
        <w:t xml:space="preserve"> </w:t>
      </w:r>
      <w:r w:rsidR="00F0766D">
        <w:rPr>
          <w:sz w:val="24"/>
          <w:szCs w:val="24"/>
        </w:rPr>
        <w:t>itibariyle gübrelere</w:t>
      </w:r>
      <w:r>
        <w:rPr>
          <w:sz w:val="24"/>
          <w:szCs w:val="24"/>
        </w:rPr>
        <w:t xml:space="preserve"> </w:t>
      </w:r>
      <w:r w:rsidR="00ED0B8F">
        <w:rPr>
          <w:sz w:val="24"/>
          <w:szCs w:val="24"/>
        </w:rPr>
        <w:t>ait tespit</w:t>
      </w:r>
      <w:r>
        <w:rPr>
          <w:sz w:val="24"/>
          <w:szCs w:val="24"/>
        </w:rPr>
        <w:t xml:space="preserve"> </w:t>
      </w:r>
      <w:r w:rsidR="00ED0B8F">
        <w:rPr>
          <w:sz w:val="24"/>
          <w:szCs w:val="24"/>
        </w:rPr>
        <w:t>edilen teknik verilerin TSE standartlarına göre</w:t>
      </w:r>
      <w:r>
        <w:rPr>
          <w:sz w:val="24"/>
          <w:szCs w:val="24"/>
        </w:rPr>
        <w:t xml:space="preserve"> uygun olup olmadığı tutanakta belirtilecektir.</w:t>
      </w:r>
    </w:p>
    <w:p w:rsidR="006C4329" w:rsidRDefault="00714169" w:rsidP="006C4329">
      <w:pPr>
        <w:ind w:firstLine="708"/>
        <w:jc w:val="both"/>
        <w:rPr>
          <w:b/>
          <w:sz w:val="24"/>
          <w:szCs w:val="24"/>
        </w:rPr>
      </w:pPr>
      <w:r>
        <w:rPr>
          <w:b/>
          <w:sz w:val="24"/>
          <w:szCs w:val="24"/>
        </w:rPr>
        <w:t>b)</w:t>
      </w:r>
      <w:r w:rsidR="00226B8A">
        <w:rPr>
          <w:b/>
          <w:sz w:val="24"/>
          <w:szCs w:val="24"/>
        </w:rPr>
        <w:t xml:space="preserve"> Kimy</w:t>
      </w:r>
      <w:r w:rsidR="006C4329">
        <w:rPr>
          <w:b/>
          <w:sz w:val="24"/>
          <w:szCs w:val="24"/>
        </w:rPr>
        <w:t>evi gübre numune alma işlemleri;</w:t>
      </w:r>
    </w:p>
    <w:p w:rsidR="00541BAE" w:rsidRDefault="00226B8A" w:rsidP="006C4329">
      <w:pPr>
        <w:ind w:firstLine="708"/>
        <w:jc w:val="both"/>
        <w:rPr>
          <w:sz w:val="24"/>
          <w:szCs w:val="24"/>
        </w:rPr>
      </w:pPr>
      <w:r w:rsidRPr="00E62878">
        <w:rPr>
          <w:sz w:val="24"/>
          <w:szCs w:val="24"/>
        </w:rPr>
        <w:t>Kimyevi güb</w:t>
      </w:r>
      <w:r>
        <w:rPr>
          <w:sz w:val="24"/>
          <w:szCs w:val="24"/>
        </w:rPr>
        <w:t>relerden</w:t>
      </w:r>
      <w:r w:rsidRPr="00E62878">
        <w:rPr>
          <w:sz w:val="24"/>
          <w:szCs w:val="24"/>
        </w:rPr>
        <w:t xml:space="preserve"> numune alma işlemleri; numune alma </w:t>
      </w:r>
      <w:r w:rsidR="00F0766D" w:rsidRPr="00E62878">
        <w:rPr>
          <w:sz w:val="24"/>
          <w:szCs w:val="24"/>
        </w:rPr>
        <w:t>metodu esaslarına</w:t>
      </w:r>
      <w:r w:rsidRPr="00E62878">
        <w:rPr>
          <w:sz w:val="24"/>
          <w:szCs w:val="24"/>
        </w:rPr>
        <w:t xml:space="preserve"> </w:t>
      </w:r>
      <w:r w:rsidR="00F0766D" w:rsidRPr="00E62878">
        <w:rPr>
          <w:sz w:val="24"/>
          <w:szCs w:val="24"/>
        </w:rPr>
        <w:t>göre numune</w:t>
      </w:r>
      <w:r w:rsidRPr="00E62878">
        <w:rPr>
          <w:sz w:val="24"/>
          <w:szCs w:val="24"/>
        </w:rPr>
        <w:t xml:space="preserve"> alınan</w:t>
      </w:r>
      <w:r w:rsidR="00490297">
        <w:rPr>
          <w:sz w:val="24"/>
          <w:szCs w:val="24"/>
        </w:rPr>
        <w:t xml:space="preserve"> ambalajlı, </w:t>
      </w:r>
      <w:r w:rsidR="00F0027A" w:rsidRPr="00F50FCC">
        <w:rPr>
          <w:sz w:val="24"/>
          <w:szCs w:val="24"/>
        </w:rPr>
        <w:t>dökme</w:t>
      </w:r>
      <w:r w:rsidR="00490297">
        <w:rPr>
          <w:sz w:val="24"/>
          <w:szCs w:val="24"/>
        </w:rPr>
        <w:t xml:space="preserve"> ve sıvı</w:t>
      </w:r>
      <w:r w:rsidR="00F0027A">
        <w:rPr>
          <w:sz w:val="24"/>
          <w:szCs w:val="24"/>
        </w:rPr>
        <w:t xml:space="preserve"> </w:t>
      </w:r>
      <w:r w:rsidR="00E91849">
        <w:rPr>
          <w:sz w:val="24"/>
          <w:szCs w:val="24"/>
        </w:rPr>
        <w:t>hal</w:t>
      </w:r>
      <w:r w:rsidR="00F0027A">
        <w:rPr>
          <w:sz w:val="24"/>
          <w:szCs w:val="24"/>
        </w:rPr>
        <w:t>deki</w:t>
      </w:r>
      <w:r w:rsidRPr="00E62878">
        <w:rPr>
          <w:sz w:val="24"/>
          <w:szCs w:val="24"/>
        </w:rPr>
        <w:t xml:space="preserve"> gübre</w:t>
      </w:r>
      <w:r w:rsidR="00490297">
        <w:rPr>
          <w:sz w:val="24"/>
          <w:szCs w:val="24"/>
        </w:rPr>
        <w:t>ler</w:t>
      </w:r>
      <w:r w:rsidRPr="00E62878">
        <w:rPr>
          <w:sz w:val="24"/>
          <w:szCs w:val="24"/>
        </w:rPr>
        <w:t xml:space="preserve"> </w:t>
      </w:r>
      <w:r w:rsidR="00F0766D" w:rsidRPr="00E62878">
        <w:rPr>
          <w:sz w:val="24"/>
          <w:szCs w:val="24"/>
        </w:rPr>
        <w:t>partisini temsil</w:t>
      </w:r>
      <w:r w:rsidRPr="00E62878">
        <w:rPr>
          <w:sz w:val="24"/>
          <w:szCs w:val="24"/>
        </w:rPr>
        <w:t xml:space="preserve"> edecek şekilde usulüne uygun olarak muayene ve numune alma komisyonu tarafından yapılacaktır.</w:t>
      </w:r>
      <w:r w:rsidR="005E1B1F">
        <w:rPr>
          <w:sz w:val="24"/>
          <w:szCs w:val="24"/>
        </w:rPr>
        <w:t>185.000 kg Potasyum Sülfat ile</w:t>
      </w:r>
      <w:r w:rsidR="004D77E0">
        <w:rPr>
          <w:sz w:val="24"/>
          <w:szCs w:val="24"/>
        </w:rPr>
        <w:t xml:space="preserve"> 60.000</w:t>
      </w:r>
      <w:r w:rsidR="00084FA0">
        <w:rPr>
          <w:sz w:val="24"/>
          <w:szCs w:val="24"/>
        </w:rPr>
        <w:t xml:space="preserve"> kg</w:t>
      </w:r>
      <w:r w:rsidR="005E1B1F">
        <w:rPr>
          <w:sz w:val="24"/>
          <w:szCs w:val="24"/>
        </w:rPr>
        <w:t xml:space="preserve"> </w:t>
      </w:r>
      <w:proofErr w:type="gramStart"/>
      <w:r w:rsidR="005E1B1F">
        <w:rPr>
          <w:sz w:val="24"/>
          <w:szCs w:val="24"/>
        </w:rPr>
        <w:t xml:space="preserve">TSP </w:t>
      </w:r>
      <w:r w:rsidRPr="00BB577F">
        <w:rPr>
          <w:color w:val="FF0000"/>
          <w:sz w:val="24"/>
          <w:szCs w:val="24"/>
        </w:rPr>
        <w:t xml:space="preserve"> </w:t>
      </w:r>
      <w:r w:rsidR="00506DF4" w:rsidRPr="00084FA0">
        <w:rPr>
          <w:sz w:val="24"/>
          <w:szCs w:val="24"/>
        </w:rPr>
        <w:t>katı</w:t>
      </w:r>
      <w:proofErr w:type="gramEnd"/>
      <w:r w:rsidR="00506DF4" w:rsidRPr="00084FA0">
        <w:rPr>
          <w:sz w:val="24"/>
          <w:szCs w:val="24"/>
        </w:rPr>
        <w:t xml:space="preserve"> </w:t>
      </w:r>
      <w:r w:rsidRPr="00084FA0">
        <w:rPr>
          <w:sz w:val="24"/>
          <w:szCs w:val="24"/>
        </w:rPr>
        <w:t>gübre</w:t>
      </w:r>
      <w:r w:rsidR="001422F6" w:rsidRPr="00084FA0">
        <w:rPr>
          <w:sz w:val="24"/>
          <w:szCs w:val="24"/>
        </w:rPr>
        <w:t>ler</w:t>
      </w:r>
      <w:r w:rsidR="005E1B1F">
        <w:rPr>
          <w:sz w:val="24"/>
          <w:szCs w:val="24"/>
        </w:rPr>
        <w:t>in</w:t>
      </w:r>
      <w:bookmarkStart w:id="0" w:name="_GoBack"/>
      <w:bookmarkEnd w:id="0"/>
      <w:r w:rsidR="00506DF4" w:rsidRPr="00084FA0">
        <w:rPr>
          <w:sz w:val="24"/>
          <w:szCs w:val="24"/>
        </w:rPr>
        <w:t>den</w:t>
      </w:r>
      <w:r w:rsidR="00F0766D" w:rsidRPr="00084FA0">
        <w:rPr>
          <w:sz w:val="24"/>
          <w:szCs w:val="24"/>
        </w:rPr>
        <w:t xml:space="preserve"> usulüne</w:t>
      </w:r>
      <w:r w:rsidR="00DF1D7F" w:rsidRPr="00084FA0">
        <w:rPr>
          <w:sz w:val="24"/>
          <w:szCs w:val="24"/>
        </w:rPr>
        <w:t xml:space="preserve"> uygun olarak </w:t>
      </w:r>
      <w:r w:rsidR="004D77E0">
        <w:rPr>
          <w:sz w:val="24"/>
          <w:szCs w:val="24"/>
        </w:rPr>
        <w:t>bir (1</w:t>
      </w:r>
      <w:r w:rsidR="00084FA0" w:rsidRPr="00084FA0">
        <w:rPr>
          <w:sz w:val="24"/>
          <w:szCs w:val="24"/>
        </w:rPr>
        <w:t>)</w:t>
      </w:r>
      <w:r w:rsidRPr="00084FA0">
        <w:rPr>
          <w:sz w:val="24"/>
          <w:szCs w:val="24"/>
        </w:rPr>
        <w:t xml:space="preserve"> </w:t>
      </w:r>
      <w:r w:rsidR="00084FA0" w:rsidRPr="00084FA0">
        <w:rPr>
          <w:sz w:val="24"/>
          <w:szCs w:val="24"/>
        </w:rPr>
        <w:t>paçal numune</w:t>
      </w:r>
      <w:r w:rsidR="00E96A91">
        <w:rPr>
          <w:sz w:val="24"/>
          <w:szCs w:val="24"/>
        </w:rPr>
        <w:t>,</w:t>
      </w:r>
      <w:r w:rsidR="00E96A91" w:rsidRPr="00E96A91">
        <w:rPr>
          <w:sz w:val="24"/>
          <w:szCs w:val="24"/>
        </w:rPr>
        <w:t xml:space="preserve"> </w:t>
      </w:r>
      <w:r w:rsidR="004D77E0">
        <w:rPr>
          <w:sz w:val="24"/>
          <w:szCs w:val="24"/>
        </w:rPr>
        <w:t>bir (1</w:t>
      </w:r>
      <w:r w:rsidR="00E96A91" w:rsidRPr="00084FA0">
        <w:rPr>
          <w:sz w:val="24"/>
          <w:szCs w:val="24"/>
        </w:rPr>
        <w:t xml:space="preserve">) </w:t>
      </w:r>
      <w:r w:rsidR="00E96A91">
        <w:rPr>
          <w:sz w:val="24"/>
          <w:szCs w:val="24"/>
        </w:rPr>
        <w:t>nokta</w:t>
      </w:r>
      <w:r w:rsidR="00E96A91" w:rsidRPr="00084FA0">
        <w:rPr>
          <w:sz w:val="24"/>
          <w:szCs w:val="24"/>
        </w:rPr>
        <w:t xml:space="preserve"> numune</w:t>
      </w:r>
      <w:r w:rsidR="00084FA0" w:rsidRPr="00084FA0">
        <w:rPr>
          <w:sz w:val="24"/>
          <w:szCs w:val="24"/>
        </w:rPr>
        <w:t xml:space="preserve"> alınacaktır</w:t>
      </w:r>
      <w:r>
        <w:rPr>
          <w:sz w:val="24"/>
          <w:szCs w:val="24"/>
        </w:rPr>
        <w:t>.</w:t>
      </w:r>
      <w:r w:rsidR="00F0027A">
        <w:rPr>
          <w:sz w:val="24"/>
          <w:szCs w:val="24"/>
        </w:rPr>
        <w:t xml:space="preserve"> </w:t>
      </w:r>
      <w:r w:rsidR="00506DF4">
        <w:rPr>
          <w:sz w:val="24"/>
          <w:szCs w:val="24"/>
        </w:rPr>
        <w:t>Şayet numune alınacak katı</w:t>
      </w:r>
      <w:r w:rsidR="00F0027A" w:rsidRPr="00F50FCC">
        <w:rPr>
          <w:sz w:val="24"/>
          <w:szCs w:val="24"/>
        </w:rPr>
        <w:t xml:space="preserve"> gübreler ambalajlanmış olmayıp dökme şeklinde depolanmış ise ambalajlanmışta olduğu gibi</w:t>
      </w:r>
      <w:r w:rsidR="00506DF4">
        <w:rPr>
          <w:sz w:val="24"/>
          <w:szCs w:val="24"/>
        </w:rPr>
        <w:t xml:space="preserve"> fiziksel</w:t>
      </w:r>
      <w:r w:rsidR="00F0027A" w:rsidRPr="00F50FCC">
        <w:rPr>
          <w:sz w:val="24"/>
          <w:szCs w:val="24"/>
        </w:rPr>
        <w:t xml:space="preserve"> </w:t>
      </w:r>
      <w:r w:rsidR="00FF1011" w:rsidRPr="00F50FCC">
        <w:rPr>
          <w:sz w:val="24"/>
          <w:szCs w:val="24"/>
        </w:rPr>
        <w:t xml:space="preserve">muayenesi yapılıp </w:t>
      </w:r>
      <w:r w:rsidR="00F0027A" w:rsidRPr="00F50FCC">
        <w:rPr>
          <w:sz w:val="24"/>
          <w:szCs w:val="24"/>
        </w:rPr>
        <w:t>usulüne uygun</w:t>
      </w:r>
      <w:r w:rsidR="00FF1011" w:rsidRPr="00F50FCC">
        <w:rPr>
          <w:sz w:val="24"/>
          <w:szCs w:val="24"/>
        </w:rPr>
        <w:t xml:space="preserve"> olarak depodan</w:t>
      </w:r>
      <w:r w:rsidR="00F0027A" w:rsidRPr="00F50FCC">
        <w:rPr>
          <w:sz w:val="24"/>
          <w:szCs w:val="24"/>
        </w:rPr>
        <w:t xml:space="preserve"> numune alınır ve analize gönderilir. Ayrıca </w:t>
      </w:r>
      <w:r w:rsidR="00FF1011" w:rsidRPr="00F50FCC">
        <w:rPr>
          <w:sz w:val="24"/>
          <w:szCs w:val="24"/>
        </w:rPr>
        <w:t>depoda dökme halinde olup analizi neticesinde uygun bulunan kimyevi gübre partileri ambalajlanarak işletmelere sevk edilir.</w:t>
      </w:r>
    </w:p>
    <w:p w:rsidR="006C4329" w:rsidRDefault="00FF1011" w:rsidP="006C4329">
      <w:pPr>
        <w:ind w:firstLine="708"/>
        <w:jc w:val="both"/>
        <w:rPr>
          <w:sz w:val="24"/>
          <w:szCs w:val="24"/>
        </w:rPr>
      </w:pPr>
      <w:r w:rsidRPr="00F50FCC">
        <w:rPr>
          <w:sz w:val="24"/>
          <w:szCs w:val="24"/>
        </w:rPr>
        <w:t>İşletmeler</w:t>
      </w:r>
      <w:r w:rsidR="004B7167" w:rsidRPr="00F50FCC">
        <w:rPr>
          <w:sz w:val="24"/>
          <w:szCs w:val="24"/>
        </w:rPr>
        <w:t xml:space="preserve"> </w:t>
      </w:r>
      <w:r w:rsidRPr="00F50FCC">
        <w:rPr>
          <w:sz w:val="24"/>
          <w:szCs w:val="24"/>
        </w:rPr>
        <w:t xml:space="preserve">söz konusu bu gübrelerden </w:t>
      </w:r>
      <w:r w:rsidR="004B7167" w:rsidRPr="00F50FCC">
        <w:rPr>
          <w:sz w:val="24"/>
          <w:szCs w:val="24"/>
        </w:rPr>
        <w:t>gerekli gördüğü takdirde</w:t>
      </w:r>
      <w:r w:rsidRPr="00F50FCC">
        <w:rPr>
          <w:sz w:val="24"/>
          <w:szCs w:val="24"/>
        </w:rPr>
        <w:t>, kontrol amacıyla önceden</w:t>
      </w:r>
      <w:r w:rsidR="00F0027A" w:rsidRPr="00F50FCC">
        <w:rPr>
          <w:sz w:val="24"/>
          <w:szCs w:val="24"/>
        </w:rPr>
        <w:t xml:space="preserve"> işletmenin</w:t>
      </w:r>
      <w:r w:rsidR="004B7167" w:rsidRPr="00F50FCC">
        <w:rPr>
          <w:sz w:val="24"/>
          <w:szCs w:val="24"/>
        </w:rPr>
        <w:t xml:space="preserve"> bünyesinde oluşturduğu</w:t>
      </w:r>
      <w:r w:rsidR="00F0027A" w:rsidRPr="00F50FCC">
        <w:rPr>
          <w:sz w:val="24"/>
          <w:szCs w:val="24"/>
        </w:rPr>
        <w:t xml:space="preserve"> </w:t>
      </w:r>
      <w:r w:rsidR="004B7167" w:rsidRPr="00F50FCC">
        <w:rPr>
          <w:sz w:val="24"/>
          <w:szCs w:val="24"/>
        </w:rPr>
        <w:t>ilgili</w:t>
      </w:r>
      <w:r w:rsidR="00F0027A" w:rsidRPr="00F50FCC">
        <w:rPr>
          <w:sz w:val="24"/>
          <w:szCs w:val="24"/>
        </w:rPr>
        <w:t xml:space="preserve"> muayene komisyon</w:t>
      </w:r>
      <w:r w:rsidR="004B7167" w:rsidRPr="00F50FCC">
        <w:rPr>
          <w:sz w:val="24"/>
          <w:szCs w:val="24"/>
        </w:rPr>
        <w:t>ları</w:t>
      </w:r>
      <w:r w:rsidR="00F0027A" w:rsidRPr="00F50FCC">
        <w:rPr>
          <w:sz w:val="24"/>
          <w:szCs w:val="24"/>
        </w:rPr>
        <w:t xml:space="preserve"> tarafından </w:t>
      </w:r>
      <w:r w:rsidR="00EC2FC5" w:rsidRPr="00F50FCC">
        <w:rPr>
          <w:sz w:val="24"/>
          <w:szCs w:val="24"/>
        </w:rPr>
        <w:t>Genel M</w:t>
      </w:r>
      <w:r w:rsidRPr="00F50FCC">
        <w:rPr>
          <w:sz w:val="24"/>
          <w:szCs w:val="24"/>
        </w:rPr>
        <w:t>üdürlüğümüze ve ilgili firmaya haber vermek suretiyle</w:t>
      </w:r>
      <w:r w:rsidR="00F0027A" w:rsidRPr="00F50FCC">
        <w:rPr>
          <w:sz w:val="24"/>
          <w:szCs w:val="24"/>
        </w:rPr>
        <w:t xml:space="preserve"> sevkiyatın başladığı ve teslimat anında firma yetkilileriyle birlikte tekrar analiz için </w:t>
      </w:r>
      <w:r w:rsidRPr="00F50FCC">
        <w:rPr>
          <w:sz w:val="24"/>
          <w:szCs w:val="24"/>
        </w:rPr>
        <w:t xml:space="preserve">paçal </w:t>
      </w:r>
      <w:r w:rsidR="00F0027A" w:rsidRPr="00F50FCC">
        <w:rPr>
          <w:sz w:val="24"/>
          <w:szCs w:val="24"/>
        </w:rPr>
        <w:t xml:space="preserve">numune alıp analiz </w:t>
      </w:r>
      <w:r w:rsidR="00541BAE" w:rsidRPr="00F50FCC">
        <w:rPr>
          <w:sz w:val="24"/>
          <w:szCs w:val="24"/>
        </w:rPr>
        <w:t>laboratuvarına</w:t>
      </w:r>
      <w:r w:rsidR="00F0027A" w:rsidRPr="00F50FCC">
        <w:rPr>
          <w:sz w:val="24"/>
          <w:szCs w:val="24"/>
        </w:rPr>
        <w:t xml:space="preserve"> gönderir.</w:t>
      </w:r>
      <w:r w:rsidR="004B7167" w:rsidRPr="00F50FCC">
        <w:rPr>
          <w:sz w:val="24"/>
          <w:szCs w:val="24"/>
        </w:rPr>
        <w:t xml:space="preserve"> Alınacak numune sayısı partiy</w:t>
      </w:r>
      <w:r w:rsidR="008846A4" w:rsidRPr="00F50FCC">
        <w:rPr>
          <w:sz w:val="24"/>
          <w:szCs w:val="24"/>
        </w:rPr>
        <w:t>i temsil edecek şekilde olacaktı</w:t>
      </w:r>
      <w:r w:rsidR="004B7167" w:rsidRPr="00F50FCC">
        <w:rPr>
          <w:sz w:val="24"/>
          <w:szCs w:val="24"/>
        </w:rPr>
        <w:t>r.</w:t>
      </w:r>
      <w:r w:rsidR="00F0027A" w:rsidRPr="00F50FCC">
        <w:rPr>
          <w:sz w:val="24"/>
          <w:szCs w:val="24"/>
        </w:rPr>
        <w:t xml:space="preserve"> Analiz ücreti firma tarafından karşılanır. Firma buna itiraz edemez.</w:t>
      </w:r>
    </w:p>
    <w:p w:rsidR="006C4329" w:rsidRDefault="00226B8A" w:rsidP="006C4329">
      <w:pPr>
        <w:ind w:firstLine="708"/>
        <w:jc w:val="both"/>
        <w:rPr>
          <w:sz w:val="24"/>
          <w:szCs w:val="24"/>
        </w:rPr>
      </w:pPr>
      <w:r w:rsidRPr="00044D28">
        <w:rPr>
          <w:b/>
          <w:sz w:val="24"/>
          <w:szCs w:val="24"/>
        </w:rPr>
        <w:t>Nokta numune</w:t>
      </w:r>
      <w:r w:rsidR="00DF1D7F">
        <w:rPr>
          <w:sz w:val="24"/>
          <w:szCs w:val="24"/>
        </w:rPr>
        <w:t xml:space="preserve">; </w:t>
      </w:r>
      <w:r>
        <w:rPr>
          <w:sz w:val="24"/>
          <w:szCs w:val="24"/>
        </w:rPr>
        <w:t xml:space="preserve">numune alınan partinin bir noktasından alınan numune olup, numune alınan partinin tamamından </w:t>
      </w:r>
      <w:r w:rsidR="00F0766D">
        <w:rPr>
          <w:sz w:val="24"/>
          <w:szCs w:val="24"/>
        </w:rPr>
        <w:t>gelişigüzel alınmalı</w:t>
      </w:r>
      <w:r>
        <w:rPr>
          <w:sz w:val="24"/>
          <w:szCs w:val="24"/>
        </w:rPr>
        <w:t xml:space="preserve"> ve eşit miktarlarda olmalıdır.</w:t>
      </w:r>
    </w:p>
    <w:p w:rsidR="006C4329" w:rsidRDefault="00226B8A" w:rsidP="006C4329">
      <w:pPr>
        <w:ind w:firstLine="708"/>
        <w:jc w:val="both"/>
        <w:rPr>
          <w:sz w:val="24"/>
          <w:szCs w:val="24"/>
        </w:rPr>
      </w:pPr>
      <w:r w:rsidRPr="00044D28">
        <w:rPr>
          <w:b/>
          <w:sz w:val="24"/>
          <w:szCs w:val="24"/>
        </w:rPr>
        <w:t>Paçal numune</w:t>
      </w:r>
      <w:r>
        <w:rPr>
          <w:sz w:val="24"/>
          <w:szCs w:val="24"/>
        </w:rPr>
        <w:t xml:space="preserve">; aynı partiden </w:t>
      </w:r>
      <w:r w:rsidR="00F0766D">
        <w:rPr>
          <w:sz w:val="24"/>
          <w:szCs w:val="24"/>
        </w:rPr>
        <w:t>alınan nokta</w:t>
      </w:r>
      <w:r>
        <w:rPr>
          <w:sz w:val="24"/>
          <w:szCs w:val="24"/>
        </w:rPr>
        <w:t xml:space="preserve"> numunelerin </w:t>
      </w:r>
      <w:r w:rsidR="00F0766D">
        <w:rPr>
          <w:sz w:val="24"/>
          <w:szCs w:val="24"/>
        </w:rPr>
        <w:t>karışımıdır. Paçal</w:t>
      </w:r>
      <w:r>
        <w:rPr>
          <w:sz w:val="24"/>
          <w:szCs w:val="24"/>
        </w:rPr>
        <w:t xml:space="preserve"> numunenin </w:t>
      </w:r>
      <w:r w:rsidR="00F0766D">
        <w:rPr>
          <w:sz w:val="24"/>
          <w:szCs w:val="24"/>
        </w:rPr>
        <w:t>hazırlanmasında izlenen yöntemde</w:t>
      </w:r>
      <w:r>
        <w:rPr>
          <w:sz w:val="24"/>
          <w:szCs w:val="24"/>
        </w:rPr>
        <w:t xml:space="preserve">, nokta numuneler tek bir paçal numune </w:t>
      </w:r>
      <w:r w:rsidR="00F0766D">
        <w:rPr>
          <w:sz w:val="24"/>
          <w:szCs w:val="24"/>
        </w:rPr>
        <w:t>oluşturmak için</w:t>
      </w:r>
      <w:r>
        <w:rPr>
          <w:sz w:val="24"/>
          <w:szCs w:val="24"/>
        </w:rPr>
        <w:t xml:space="preserve"> karıştırılır.</w:t>
      </w:r>
    </w:p>
    <w:p w:rsidR="006C4329" w:rsidRDefault="00226B8A" w:rsidP="006C4329">
      <w:pPr>
        <w:ind w:firstLine="708"/>
        <w:jc w:val="both"/>
        <w:rPr>
          <w:b/>
          <w:sz w:val="24"/>
          <w:szCs w:val="24"/>
        </w:rPr>
      </w:pPr>
      <w:r>
        <w:rPr>
          <w:b/>
          <w:sz w:val="24"/>
          <w:szCs w:val="24"/>
        </w:rPr>
        <w:t>Numunelerin alınması, hazırlanması ve</w:t>
      </w:r>
      <w:r w:rsidRPr="004A60B0">
        <w:rPr>
          <w:b/>
          <w:sz w:val="24"/>
          <w:szCs w:val="24"/>
        </w:rPr>
        <w:t xml:space="preserve"> </w:t>
      </w:r>
      <w:r w:rsidR="00F0766D">
        <w:rPr>
          <w:b/>
          <w:sz w:val="24"/>
          <w:szCs w:val="24"/>
        </w:rPr>
        <w:t>ambalajlanması;</w:t>
      </w:r>
    </w:p>
    <w:p w:rsidR="006C4329" w:rsidRDefault="00226B8A" w:rsidP="006C4329">
      <w:pPr>
        <w:ind w:firstLine="708"/>
        <w:jc w:val="both"/>
        <w:rPr>
          <w:sz w:val="24"/>
          <w:szCs w:val="24"/>
        </w:rPr>
      </w:pPr>
      <w:r w:rsidRPr="004A60B0">
        <w:rPr>
          <w:sz w:val="24"/>
          <w:szCs w:val="24"/>
        </w:rPr>
        <w:t>Her numune ağzı kapaklı hava sızdırmaz cam kavanoza konulur.</w:t>
      </w:r>
      <w:r w:rsidRPr="00C92752">
        <w:rPr>
          <w:sz w:val="24"/>
          <w:szCs w:val="24"/>
        </w:rPr>
        <w:t xml:space="preserve"> </w:t>
      </w:r>
      <w:r>
        <w:rPr>
          <w:sz w:val="24"/>
          <w:szCs w:val="24"/>
        </w:rPr>
        <w:t xml:space="preserve">Her bir gübre </w:t>
      </w:r>
      <w:r w:rsidR="00685782">
        <w:rPr>
          <w:sz w:val="24"/>
          <w:szCs w:val="24"/>
        </w:rPr>
        <w:t>numunesinin ağırlığı 500</w:t>
      </w:r>
      <w:r>
        <w:rPr>
          <w:sz w:val="24"/>
          <w:szCs w:val="24"/>
        </w:rPr>
        <w:t xml:space="preserve"> gr. </w:t>
      </w:r>
      <w:r w:rsidR="00685782">
        <w:rPr>
          <w:sz w:val="24"/>
          <w:szCs w:val="24"/>
        </w:rPr>
        <w:t>dan aşağı olmayacaktır</w:t>
      </w:r>
      <w:r>
        <w:rPr>
          <w:sz w:val="24"/>
          <w:szCs w:val="24"/>
        </w:rPr>
        <w:t>.</w:t>
      </w:r>
      <w:r w:rsidRPr="00C92752">
        <w:rPr>
          <w:sz w:val="24"/>
          <w:szCs w:val="24"/>
        </w:rPr>
        <w:t xml:space="preserve"> </w:t>
      </w:r>
      <w:r w:rsidRPr="004A60B0">
        <w:rPr>
          <w:sz w:val="24"/>
          <w:szCs w:val="24"/>
        </w:rPr>
        <w:t>Numunel</w:t>
      </w:r>
      <w:r>
        <w:rPr>
          <w:sz w:val="24"/>
          <w:szCs w:val="24"/>
        </w:rPr>
        <w:t xml:space="preserve">erin özelliklerinde herhangi </w:t>
      </w:r>
      <w:r w:rsidR="00F0766D">
        <w:rPr>
          <w:sz w:val="24"/>
          <w:szCs w:val="24"/>
        </w:rPr>
        <w:t>bir</w:t>
      </w:r>
      <w:r w:rsidR="00F0766D" w:rsidRPr="004A60B0">
        <w:rPr>
          <w:sz w:val="24"/>
          <w:szCs w:val="24"/>
        </w:rPr>
        <w:t xml:space="preserve"> değişiklik</w:t>
      </w:r>
      <w:r w:rsidRPr="004A60B0">
        <w:rPr>
          <w:sz w:val="24"/>
          <w:szCs w:val="24"/>
        </w:rPr>
        <w:t xml:space="preserve"> </w:t>
      </w:r>
      <w:r w:rsidR="00F0766D" w:rsidRPr="004A60B0">
        <w:rPr>
          <w:sz w:val="24"/>
          <w:szCs w:val="24"/>
        </w:rPr>
        <w:t xml:space="preserve">meydana gelmemesi </w:t>
      </w:r>
      <w:r w:rsidR="00F0766D">
        <w:rPr>
          <w:sz w:val="24"/>
          <w:szCs w:val="24"/>
        </w:rPr>
        <w:t>için</w:t>
      </w:r>
      <w:r>
        <w:rPr>
          <w:sz w:val="24"/>
          <w:szCs w:val="24"/>
        </w:rPr>
        <w:t xml:space="preserve"> gerekli bütün önlemler alınacaktır.</w:t>
      </w:r>
    </w:p>
    <w:p w:rsidR="006C4329" w:rsidRDefault="00226B8A" w:rsidP="006C4329">
      <w:pPr>
        <w:ind w:firstLine="708"/>
        <w:jc w:val="both"/>
        <w:rPr>
          <w:sz w:val="24"/>
          <w:szCs w:val="24"/>
        </w:rPr>
      </w:pPr>
      <w:r>
        <w:rPr>
          <w:sz w:val="24"/>
          <w:szCs w:val="24"/>
        </w:rPr>
        <w:t xml:space="preserve">Aşağıdaki bilgileri içeren iki adet etiket hazırlanacak, bu etiketlerden birisi numune dolu kavanoz içine konularak kavanozun ağzı kapatılacak ve ağzı mühür mumu ile mühürlenecektir. İkinci etiket ise ağzı mühürlenen kavanozun üzerine yapıştırılacaktır. Numunelerin konulduğu kaplar </w:t>
      </w:r>
      <w:r w:rsidR="00685782">
        <w:rPr>
          <w:sz w:val="24"/>
          <w:szCs w:val="24"/>
        </w:rPr>
        <w:t>ya da</w:t>
      </w:r>
      <w:r>
        <w:rPr>
          <w:sz w:val="24"/>
          <w:szCs w:val="24"/>
        </w:rPr>
        <w:t xml:space="preserve"> ambalajlar mühür bozulmayacak şekilde mühürlenip ve etiketlenecektir. Ayrıca etiketlerin tümü m</w:t>
      </w:r>
      <w:r w:rsidR="005E5FFF">
        <w:rPr>
          <w:sz w:val="24"/>
          <w:szCs w:val="24"/>
        </w:rPr>
        <w:t>ühürle damgalanmış olacaktır.</w:t>
      </w:r>
    </w:p>
    <w:p w:rsidR="006C4329" w:rsidRDefault="006C4329" w:rsidP="006C4329">
      <w:pPr>
        <w:ind w:firstLine="708"/>
        <w:jc w:val="both"/>
        <w:rPr>
          <w:sz w:val="24"/>
          <w:szCs w:val="24"/>
        </w:rPr>
      </w:pPr>
    </w:p>
    <w:p w:rsidR="006C4329" w:rsidRDefault="006C4329" w:rsidP="006C4329">
      <w:pPr>
        <w:ind w:firstLine="708"/>
        <w:jc w:val="both"/>
        <w:rPr>
          <w:sz w:val="24"/>
          <w:szCs w:val="24"/>
        </w:rPr>
      </w:pPr>
    </w:p>
    <w:p w:rsidR="006C4329" w:rsidRDefault="006C4329" w:rsidP="006C4329">
      <w:pPr>
        <w:ind w:firstLine="708"/>
        <w:jc w:val="both"/>
        <w:rPr>
          <w:sz w:val="24"/>
          <w:szCs w:val="24"/>
        </w:rPr>
      </w:pPr>
    </w:p>
    <w:p w:rsidR="00541BAE" w:rsidRDefault="00541BAE" w:rsidP="006C4329">
      <w:pPr>
        <w:ind w:firstLine="708"/>
        <w:jc w:val="both"/>
        <w:rPr>
          <w:sz w:val="24"/>
          <w:szCs w:val="24"/>
        </w:rPr>
      </w:pPr>
    </w:p>
    <w:p w:rsidR="007C5B0B" w:rsidRDefault="007C5B0B" w:rsidP="006C4329">
      <w:pPr>
        <w:ind w:firstLine="708"/>
        <w:jc w:val="both"/>
        <w:rPr>
          <w:b/>
          <w:sz w:val="24"/>
          <w:szCs w:val="24"/>
        </w:rPr>
      </w:pPr>
    </w:p>
    <w:p w:rsidR="00226B8A" w:rsidRPr="00C92752" w:rsidRDefault="00226B8A" w:rsidP="006C4329">
      <w:pPr>
        <w:ind w:firstLine="708"/>
        <w:jc w:val="both"/>
        <w:rPr>
          <w:b/>
          <w:sz w:val="24"/>
          <w:szCs w:val="24"/>
        </w:rPr>
      </w:pPr>
      <w:r w:rsidRPr="00C92752">
        <w:rPr>
          <w:b/>
          <w:sz w:val="24"/>
          <w:szCs w:val="24"/>
        </w:rPr>
        <w:t>Numune etiketinde bulunması gereken bil</w:t>
      </w:r>
      <w:r>
        <w:rPr>
          <w:b/>
          <w:sz w:val="24"/>
          <w:szCs w:val="24"/>
        </w:rPr>
        <w:t>g</w:t>
      </w:r>
      <w:r w:rsidRPr="00C92752">
        <w:rPr>
          <w:b/>
          <w:sz w:val="24"/>
          <w:szCs w:val="24"/>
        </w:rPr>
        <w:t>iler;</w:t>
      </w:r>
    </w:p>
    <w:p w:rsidR="00226B8A" w:rsidRDefault="006C4329" w:rsidP="006C4329">
      <w:pPr>
        <w:ind w:firstLine="708"/>
        <w:jc w:val="both"/>
        <w:rPr>
          <w:sz w:val="24"/>
          <w:szCs w:val="24"/>
        </w:rPr>
      </w:pPr>
      <w:r>
        <w:rPr>
          <w:sz w:val="24"/>
          <w:szCs w:val="24"/>
        </w:rPr>
        <w:t>-</w:t>
      </w:r>
      <w:r w:rsidR="00226B8A">
        <w:rPr>
          <w:sz w:val="24"/>
          <w:szCs w:val="24"/>
        </w:rPr>
        <w:t>Fabrika adı</w:t>
      </w:r>
      <w:r w:rsidR="00AB79C6">
        <w:rPr>
          <w:sz w:val="24"/>
          <w:szCs w:val="24"/>
        </w:rPr>
        <w:t xml:space="preserve">, </w:t>
      </w:r>
      <w:r w:rsidR="00AB79C6">
        <w:rPr>
          <w:sz w:val="24"/>
          <w:szCs w:val="24"/>
        </w:rPr>
        <w:tab/>
      </w:r>
      <w:r w:rsidR="00AB79C6">
        <w:rPr>
          <w:sz w:val="24"/>
          <w:szCs w:val="24"/>
        </w:rPr>
        <w:tab/>
      </w:r>
      <w:r w:rsidR="00AB79C6">
        <w:rPr>
          <w:sz w:val="24"/>
          <w:szCs w:val="24"/>
        </w:rPr>
        <w:tab/>
        <w:t>-</w:t>
      </w:r>
      <w:r w:rsidR="00AB79C6" w:rsidRPr="002B198B">
        <w:rPr>
          <w:sz w:val="24"/>
          <w:szCs w:val="24"/>
        </w:rPr>
        <w:t>Numunenin alındığı yer</w:t>
      </w:r>
      <w:r w:rsidR="00AB79C6">
        <w:rPr>
          <w:sz w:val="24"/>
          <w:szCs w:val="24"/>
        </w:rPr>
        <w:t>,</w:t>
      </w:r>
    </w:p>
    <w:p w:rsidR="00226B8A" w:rsidRDefault="006C4329" w:rsidP="006C4329">
      <w:pPr>
        <w:ind w:firstLine="708"/>
        <w:jc w:val="both"/>
        <w:rPr>
          <w:sz w:val="24"/>
          <w:szCs w:val="24"/>
        </w:rPr>
      </w:pPr>
      <w:r>
        <w:rPr>
          <w:sz w:val="24"/>
          <w:szCs w:val="24"/>
        </w:rPr>
        <w:t>-</w:t>
      </w:r>
      <w:r w:rsidR="00226B8A">
        <w:rPr>
          <w:sz w:val="24"/>
          <w:szCs w:val="24"/>
        </w:rPr>
        <w:t xml:space="preserve">Parti </w:t>
      </w:r>
      <w:proofErr w:type="spellStart"/>
      <w:r w:rsidR="00226B8A">
        <w:rPr>
          <w:sz w:val="24"/>
          <w:szCs w:val="24"/>
        </w:rPr>
        <w:t>no</w:t>
      </w:r>
      <w:proofErr w:type="spellEnd"/>
      <w:r w:rsidR="00AB79C6">
        <w:rPr>
          <w:sz w:val="24"/>
          <w:szCs w:val="24"/>
        </w:rPr>
        <w:t>,</w:t>
      </w:r>
      <w:r w:rsidR="00AB79C6" w:rsidRPr="00AB79C6">
        <w:rPr>
          <w:sz w:val="24"/>
          <w:szCs w:val="24"/>
        </w:rPr>
        <w:t xml:space="preserve"> </w:t>
      </w:r>
      <w:r w:rsidR="00AB79C6">
        <w:rPr>
          <w:sz w:val="24"/>
          <w:szCs w:val="24"/>
        </w:rPr>
        <w:tab/>
      </w:r>
      <w:r w:rsidR="00AB79C6">
        <w:rPr>
          <w:sz w:val="24"/>
          <w:szCs w:val="24"/>
        </w:rPr>
        <w:tab/>
      </w:r>
      <w:r w:rsidR="00AB79C6">
        <w:rPr>
          <w:sz w:val="24"/>
          <w:szCs w:val="24"/>
        </w:rPr>
        <w:tab/>
        <w:t>-Numunenin alındığı tarih,</w:t>
      </w:r>
    </w:p>
    <w:p w:rsidR="00226B8A" w:rsidRDefault="00FE0244" w:rsidP="006C4329">
      <w:pPr>
        <w:ind w:firstLine="708"/>
        <w:jc w:val="both"/>
        <w:rPr>
          <w:sz w:val="24"/>
          <w:szCs w:val="24"/>
        </w:rPr>
      </w:pPr>
      <w:r>
        <w:rPr>
          <w:sz w:val="24"/>
          <w:szCs w:val="24"/>
        </w:rPr>
        <w:t>-</w:t>
      </w:r>
      <w:r w:rsidR="00226B8A">
        <w:rPr>
          <w:sz w:val="24"/>
          <w:szCs w:val="24"/>
        </w:rPr>
        <w:t>Parti miktarı</w:t>
      </w:r>
      <w:r w:rsidR="00AB79C6">
        <w:rPr>
          <w:sz w:val="24"/>
          <w:szCs w:val="24"/>
        </w:rPr>
        <w:t>,</w:t>
      </w:r>
      <w:r w:rsidR="00AB79C6" w:rsidRPr="00AB79C6">
        <w:rPr>
          <w:sz w:val="24"/>
          <w:szCs w:val="24"/>
        </w:rPr>
        <w:t xml:space="preserve"> </w:t>
      </w:r>
      <w:r w:rsidR="00AB79C6">
        <w:rPr>
          <w:sz w:val="24"/>
          <w:szCs w:val="24"/>
        </w:rPr>
        <w:tab/>
      </w:r>
      <w:r w:rsidR="00AB79C6">
        <w:rPr>
          <w:sz w:val="24"/>
          <w:szCs w:val="24"/>
        </w:rPr>
        <w:tab/>
      </w:r>
      <w:r w:rsidR="00AB79C6">
        <w:rPr>
          <w:sz w:val="24"/>
          <w:szCs w:val="24"/>
        </w:rPr>
        <w:tab/>
        <w:t>-Numuneyi alanların adları ve imzaları.</w:t>
      </w:r>
    </w:p>
    <w:p w:rsidR="00226B8A" w:rsidRDefault="00FE0244" w:rsidP="006C4329">
      <w:pPr>
        <w:ind w:firstLine="708"/>
        <w:jc w:val="both"/>
        <w:rPr>
          <w:sz w:val="24"/>
          <w:szCs w:val="24"/>
        </w:rPr>
      </w:pPr>
      <w:r>
        <w:rPr>
          <w:sz w:val="24"/>
          <w:szCs w:val="24"/>
        </w:rPr>
        <w:t>-</w:t>
      </w:r>
      <w:r w:rsidR="00226B8A">
        <w:rPr>
          <w:sz w:val="24"/>
          <w:szCs w:val="24"/>
        </w:rPr>
        <w:t>Gübre cinsi</w:t>
      </w:r>
      <w:r w:rsidR="00AB79C6">
        <w:rPr>
          <w:sz w:val="24"/>
          <w:szCs w:val="24"/>
        </w:rPr>
        <w:t>,</w:t>
      </w:r>
    </w:p>
    <w:p w:rsidR="006C4329" w:rsidRDefault="006C4329" w:rsidP="006C4329">
      <w:pPr>
        <w:ind w:firstLine="708"/>
        <w:jc w:val="both"/>
        <w:rPr>
          <w:sz w:val="24"/>
          <w:szCs w:val="24"/>
        </w:rPr>
      </w:pPr>
    </w:p>
    <w:p w:rsidR="007426E6" w:rsidRDefault="007426E6" w:rsidP="006C4329">
      <w:pPr>
        <w:ind w:firstLine="708"/>
        <w:jc w:val="both"/>
        <w:rPr>
          <w:b/>
          <w:sz w:val="24"/>
          <w:szCs w:val="24"/>
        </w:rPr>
      </w:pPr>
    </w:p>
    <w:p w:rsidR="007426E6" w:rsidRDefault="007426E6" w:rsidP="006C4329">
      <w:pPr>
        <w:ind w:firstLine="708"/>
        <w:jc w:val="both"/>
        <w:rPr>
          <w:b/>
          <w:sz w:val="24"/>
          <w:szCs w:val="24"/>
        </w:rPr>
      </w:pPr>
    </w:p>
    <w:p w:rsidR="007426E6" w:rsidRDefault="007426E6" w:rsidP="006C4329">
      <w:pPr>
        <w:ind w:firstLine="708"/>
        <w:jc w:val="both"/>
        <w:rPr>
          <w:b/>
          <w:sz w:val="24"/>
          <w:szCs w:val="24"/>
        </w:rPr>
      </w:pPr>
    </w:p>
    <w:p w:rsidR="006C4329" w:rsidRDefault="00714169" w:rsidP="006C4329">
      <w:pPr>
        <w:ind w:firstLine="708"/>
        <w:jc w:val="both"/>
        <w:rPr>
          <w:b/>
          <w:sz w:val="24"/>
          <w:szCs w:val="24"/>
        </w:rPr>
      </w:pPr>
      <w:r>
        <w:rPr>
          <w:b/>
          <w:sz w:val="24"/>
          <w:szCs w:val="24"/>
        </w:rPr>
        <w:t>c)</w:t>
      </w:r>
      <w:r w:rsidR="00226B8A">
        <w:rPr>
          <w:b/>
          <w:sz w:val="24"/>
          <w:szCs w:val="24"/>
        </w:rPr>
        <w:t xml:space="preserve"> </w:t>
      </w:r>
      <w:r w:rsidR="00062EC7">
        <w:rPr>
          <w:b/>
          <w:sz w:val="24"/>
          <w:szCs w:val="24"/>
        </w:rPr>
        <w:t>Numunelerin gönderilmesi</w:t>
      </w:r>
      <w:r w:rsidR="00226B8A">
        <w:rPr>
          <w:b/>
          <w:sz w:val="24"/>
          <w:szCs w:val="24"/>
        </w:rPr>
        <w:t xml:space="preserve"> ve analiz işlemleri</w:t>
      </w:r>
      <w:r w:rsidR="006C4329">
        <w:rPr>
          <w:b/>
          <w:sz w:val="24"/>
          <w:szCs w:val="24"/>
        </w:rPr>
        <w:t>;</w:t>
      </w:r>
    </w:p>
    <w:p w:rsidR="00433D9F" w:rsidRPr="00433D9F" w:rsidRDefault="00433D9F" w:rsidP="00433D9F">
      <w:pPr>
        <w:ind w:firstLine="708"/>
        <w:jc w:val="both"/>
        <w:rPr>
          <w:sz w:val="24"/>
          <w:szCs w:val="24"/>
        </w:rPr>
      </w:pPr>
      <w:r w:rsidRPr="00433D9F">
        <w:rPr>
          <w:sz w:val="24"/>
          <w:szCs w:val="24"/>
        </w:rPr>
        <w:t xml:space="preserve">Her bir </w:t>
      </w:r>
      <w:r w:rsidR="004D77E0">
        <w:rPr>
          <w:sz w:val="24"/>
          <w:szCs w:val="24"/>
        </w:rPr>
        <w:t>parti için ayrı ayrı alınan iki (2</w:t>
      </w:r>
      <w:r w:rsidRPr="00433D9F">
        <w:rPr>
          <w:sz w:val="24"/>
          <w:szCs w:val="24"/>
        </w:rPr>
        <w:t xml:space="preserve">) adet numuneden; bir nokta ve </w:t>
      </w:r>
      <w:proofErr w:type="gramStart"/>
      <w:r w:rsidRPr="00433D9F">
        <w:rPr>
          <w:sz w:val="24"/>
          <w:szCs w:val="24"/>
        </w:rPr>
        <w:t>bir  paçal</w:t>
      </w:r>
      <w:proofErr w:type="gramEnd"/>
      <w:r w:rsidRPr="00433D9F">
        <w:rPr>
          <w:sz w:val="24"/>
          <w:szCs w:val="24"/>
        </w:rPr>
        <w:t xml:space="preserve"> numune Tarım İşletmeleri Genel Müdürlüğüne, bir nokta ve bir paçal numune yükleniciye verilecek, bir nokta ve bir paçal numune ise kimyasal ve fiziksel yönünden analizlerinin yapılması için Türk Standartları Enstitüsü/ANKARA laboratuvarına veya Toprak Gübre ve Su Kaynakları Merkez Araştırma Enstitüsü Müdürlüğüne gönderilecektir. Enstitü laboratuvarında; yürürlü</w:t>
      </w:r>
      <w:r w:rsidR="00C23FBD">
        <w:rPr>
          <w:sz w:val="24"/>
          <w:szCs w:val="24"/>
        </w:rPr>
        <w:t xml:space="preserve">kte olan </w:t>
      </w:r>
      <w:r w:rsidRPr="00433D9F">
        <w:rPr>
          <w:sz w:val="24"/>
          <w:szCs w:val="24"/>
        </w:rPr>
        <w:t>Kimyevi Gübre Denetim Yönetmeliğine göre kimyasal analizi, yürürlü</w:t>
      </w:r>
      <w:r w:rsidR="00D27821">
        <w:rPr>
          <w:sz w:val="24"/>
          <w:szCs w:val="24"/>
        </w:rPr>
        <w:t xml:space="preserve">kte olan </w:t>
      </w:r>
      <w:r w:rsidRPr="00433D9F">
        <w:rPr>
          <w:sz w:val="24"/>
          <w:szCs w:val="24"/>
        </w:rPr>
        <w:t xml:space="preserve">TSE standartlarına göre de rutubet ve tane iriliği </w:t>
      </w:r>
      <w:proofErr w:type="gramStart"/>
      <w:r w:rsidRPr="00433D9F">
        <w:rPr>
          <w:sz w:val="24"/>
          <w:szCs w:val="24"/>
        </w:rPr>
        <w:t>kriterleri</w:t>
      </w:r>
      <w:proofErr w:type="gramEnd"/>
      <w:r w:rsidRPr="00433D9F">
        <w:rPr>
          <w:sz w:val="24"/>
          <w:szCs w:val="24"/>
        </w:rPr>
        <w:t xml:space="preserve"> gibi fiziksel analizi yaptırılacaktır.</w:t>
      </w:r>
    </w:p>
    <w:p w:rsidR="00433D9F" w:rsidRPr="00433D9F" w:rsidRDefault="00433D9F" w:rsidP="00433D9F">
      <w:pPr>
        <w:ind w:firstLine="708"/>
        <w:jc w:val="both"/>
        <w:rPr>
          <w:sz w:val="24"/>
          <w:szCs w:val="24"/>
        </w:rPr>
      </w:pPr>
      <w:r w:rsidRPr="00433D9F">
        <w:rPr>
          <w:sz w:val="24"/>
          <w:szCs w:val="24"/>
        </w:rPr>
        <w:t>Analiz sonuçları olumlu bulunan kimyevi gübre partilerinin, program doğrultusunda işletmelere sevkiyatı yapılacaktır.</w:t>
      </w:r>
    </w:p>
    <w:p w:rsidR="00433D9F" w:rsidRPr="00433D9F" w:rsidRDefault="00433D9F" w:rsidP="00433D9F">
      <w:pPr>
        <w:ind w:firstLine="708"/>
        <w:jc w:val="both"/>
        <w:rPr>
          <w:sz w:val="24"/>
          <w:szCs w:val="24"/>
        </w:rPr>
      </w:pPr>
      <w:proofErr w:type="gramStart"/>
      <w:r w:rsidRPr="00433D9F">
        <w:rPr>
          <w:sz w:val="24"/>
          <w:szCs w:val="24"/>
        </w:rPr>
        <w:t xml:space="preserve">Herhangi bir itiraz durumu ve İdarenin ihtiyaç duyması halinde, önceden alınan ve İdarede muhafaza edilen şahit kimyevi gübre numuneleri veya yeni alınacak kimyevi gübre numuneleri, Tarım ve Orman Bakanlığının </w:t>
      </w:r>
      <w:r w:rsidRPr="00433D9F">
        <w:rPr>
          <w:b/>
          <w:sz w:val="24"/>
          <w:szCs w:val="24"/>
        </w:rPr>
        <w:t>2019/24</w:t>
      </w:r>
      <w:r w:rsidRPr="00433D9F">
        <w:rPr>
          <w:sz w:val="24"/>
          <w:szCs w:val="24"/>
        </w:rPr>
        <w:t xml:space="preserve"> </w:t>
      </w:r>
      <w:proofErr w:type="spellStart"/>
      <w:r w:rsidRPr="00433D9F">
        <w:rPr>
          <w:sz w:val="24"/>
          <w:szCs w:val="24"/>
        </w:rPr>
        <w:t>no’lu</w:t>
      </w:r>
      <w:proofErr w:type="spellEnd"/>
      <w:r w:rsidRPr="00433D9F">
        <w:rPr>
          <w:sz w:val="24"/>
          <w:szCs w:val="24"/>
        </w:rPr>
        <w:t xml:space="preserve"> tebliği ile hakem laboratuvar olarak görevlendirilen; TSE Laboratuvarı veya </w:t>
      </w:r>
      <w:r w:rsidR="003453D8" w:rsidRPr="003453D8">
        <w:rPr>
          <w:sz w:val="24"/>
          <w:szCs w:val="24"/>
        </w:rPr>
        <w:t xml:space="preserve">Toprak Gübre ve Su Kaynakları Merkez Araştırma Enstitüsü Müdürlüğüne </w:t>
      </w:r>
      <w:r w:rsidRPr="00433D9F">
        <w:rPr>
          <w:sz w:val="24"/>
          <w:szCs w:val="24"/>
        </w:rPr>
        <w:t>analiz ettirilecektir.</w:t>
      </w:r>
      <w:proofErr w:type="gramEnd"/>
    </w:p>
    <w:p w:rsidR="00433D9F" w:rsidRPr="00433D9F" w:rsidRDefault="00433D9F" w:rsidP="00433D9F">
      <w:pPr>
        <w:ind w:firstLine="708"/>
        <w:jc w:val="both"/>
        <w:rPr>
          <w:sz w:val="24"/>
          <w:szCs w:val="24"/>
        </w:rPr>
      </w:pPr>
      <w:r w:rsidRPr="00433D9F">
        <w:rPr>
          <w:sz w:val="24"/>
          <w:szCs w:val="24"/>
        </w:rPr>
        <w:t>Analiz ücretleri yüklenici tarafından ödenecektir.</w:t>
      </w:r>
    </w:p>
    <w:p w:rsidR="00226B8A" w:rsidRDefault="00226B8A" w:rsidP="00226B8A">
      <w:pPr>
        <w:jc w:val="both"/>
        <w:rPr>
          <w:sz w:val="24"/>
          <w:szCs w:val="24"/>
        </w:rPr>
      </w:pPr>
    </w:p>
    <w:p w:rsidR="006C4329" w:rsidRDefault="00226B8A" w:rsidP="001422F6">
      <w:pPr>
        <w:ind w:firstLine="708"/>
        <w:jc w:val="both"/>
        <w:rPr>
          <w:b/>
          <w:sz w:val="24"/>
          <w:szCs w:val="24"/>
          <w:u w:val="single"/>
        </w:rPr>
      </w:pPr>
      <w:r w:rsidRPr="008413E8">
        <w:rPr>
          <w:b/>
          <w:sz w:val="24"/>
          <w:szCs w:val="24"/>
          <w:u w:val="single"/>
        </w:rPr>
        <w:t>Madde 6- GÜBRELERİN SEVKİYATI, TESLİM VE TESELLÜMÜ</w:t>
      </w:r>
    </w:p>
    <w:p w:rsidR="006C4329" w:rsidRDefault="00226B8A" w:rsidP="00FC3406">
      <w:pPr>
        <w:ind w:firstLine="708"/>
        <w:jc w:val="both"/>
        <w:rPr>
          <w:sz w:val="24"/>
          <w:szCs w:val="24"/>
        </w:rPr>
      </w:pPr>
      <w:r>
        <w:rPr>
          <w:sz w:val="24"/>
          <w:szCs w:val="24"/>
        </w:rPr>
        <w:t xml:space="preserve">Kimyasal ve </w:t>
      </w:r>
      <w:r w:rsidR="00AE2F70">
        <w:rPr>
          <w:sz w:val="24"/>
          <w:szCs w:val="24"/>
        </w:rPr>
        <w:t>fiziksel analizleri yapılarak Enstitüce</w:t>
      </w:r>
      <w:r w:rsidR="00DF1D7F">
        <w:rPr>
          <w:sz w:val="24"/>
          <w:szCs w:val="24"/>
        </w:rPr>
        <w:t xml:space="preserve"> “Gübre Analiz Raporu”</w:t>
      </w:r>
      <w:r>
        <w:rPr>
          <w:sz w:val="24"/>
          <w:szCs w:val="24"/>
        </w:rPr>
        <w:t xml:space="preserve">  düzenlenen gübre </w:t>
      </w:r>
      <w:r w:rsidR="00AE2F70">
        <w:rPr>
          <w:sz w:val="24"/>
          <w:szCs w:val="24"/>
        </w:rPr>
        <w:t xml:space="preserve">partilerinden </w:t>
      </w:r>
      <w:r w:rsidR="00F0027A">
        <w:rPr>
          <w:sz w:val="24"/>
          <w:szCs w:val="24"/>
        </w:rPr>
        <w:t>uygun olanların program</w:t>
      </w:r>
      <w:r>
        <w:rPr>
          <w:sz w:val="24"/>
          <w:szCs w:val="24"/>
        </w:rPr>
        <w:t xml:space="preserve"> </w:t>
      </w:r>
      <w:proofErr w:type="gramStart"/>
      <w:r w:rsidR="00F0027A">
        <w:rPr>
          <w:sz w:val="24"/>
          <w:szCs w:val="24"/>
        </w:rPr>
        <w:t>dahilinde</w:t>
      </w:r>
      <w:proofErr w:type="gramEnd"/>
      <w:r w:rsidR="00F0027A">
        <w:rPr>
          <w:sz w:val="24"/>
          <w:szCs w:val="24"/>
        </w:rPr>
        <w:t xml:space="preserve"> ve miktarlar</w:t>
      </w:r>
      <w:r>
        <w:rPr>
          <w:sz w:val="24"/>
          <w:szCs w:val="24"/>
        </w:rPr>
        <w:t xml:space="preserve"> </w:t>
      </w:r>
      <w:r w:rsidR="00F0027A">
        <w:rPr>
          <w:sz w:val="24"/>
          <w:szCs w:val="24"/>
        </w:rPr>
        <w:t>üzerinden İşletmelere yüklenici</w:t>
      </w:r>
      <w:r>
        <w:rPr>
          <w:sz w:val="24"/>
          <w:szCs w:val="24"/>
        </w:rPr>
        <w:t xml:space="preserve"> firma tarafından </w:t>
      </w:r>
      <w:r w:rsidR="00541BAE">
        <w:rPr>
          <w:sz w:val="24"/>
          <w:szCs w:val="24"/>
        </w:rPr>
        <w:t>sevkiyatı</w:t>
      </w:r>
      <w:r w:rsidR="00F0027A">
        <w:rPr>
          <w:sz w:val="24"/>
          <w:szCs w:val="24"/>
        </w:rPr>
        <w:t xml:space="preserve"> yapılacaktır</w:t>
      </w:r>
      <w:r>
        <w:rPr>
          <w:sz w:val="24"/>
          <w:szCs w:val="24"/>
        </w:rPr>
        <w:t>.</w:t>
      </w:r>
    </w:p>
    <w:p w:rsidR="00226B8A" w:rsidRPr="00F10435" w:rsidRDefault="00226B8A" w:rsidP="00FC3406">
      <w:pPr>
        <w:ind w:firstLine="708"/>
        <w:jc w:val="both"/>
        <w:rPr>
          <w:sz w:val="24"/>
          <w:szCs w:val="24"/>
        </w:rPr>
      </w:pPr>
      <w:r>
        <w:rPr>
          <w:sz w:val="24"/>
          <w:szCs w:val="24"/>
        </w:rPr>
        <w:t xml:space="preserve">Satın </w:t>
      </w:r>
      <w:r w:rsidR="00AE2F70">
        <w:rPr>
          <w:sz w:val="24"/>
          <w:szCs w:val="24"/>
        </w:rPr>
        <w:t xml:space="preserve">alınan </w:t>
      </w:r>
      <w:r w:rsidR="00506DF4">
        <w:rPr>
          <w:sz w:val="24"/>
          <w:szCs w:val="24"/>
        </w:rPr>
        <w:t xml:space="preserve">katı </w:t>
      </w:r>
      <w:r w:rsidR="00AE2F70">
        <w:rPr>
          <w:sz w:val="24"/>
          <w:szCs w:val="24"/>
        </w:rPr>
        <w:t>kimyevi gübreler</w:t>
      </w:r>
      <w:r>
        <w:rPr>
          <w:sz w:val="24"/>
          <w:szCs w:val="24"/>
        </w:rPr>
        <w:t xml:space="preserve"> çuval </w:t>
      </w:r>
      <w:proofErr w:type="gramStart"/>
      <w:r>
        <w:rPr>
          <w:sz w:val="24"/>
          <w:szCs w:val="24"/>
        </w:rPr>
        <w:t>adeti</w:t>
      </w:r>
      <w:proofErr w:type="gramEnd"/>
      <w:r>
        <w:rPr>
          <w:sz w:val="24"/>
          <w:szCs w:val="24"/>
        </w:rPr>
        <w:t xml:space="preserve"> olarak sayılacak, </w:t>
      </w:r>
      <w:r w:rsidR="00AE2F70">
        <w:rPr>
          <w:sz w:val="24"/>
          <w:szCs w:val="24"/>
        </w:rPr>
        <w:t>ayrıca kamyonda</w:t>
      </w:r>
      <w:r>
        <w:rPr>
          <w:sz w:val="24"/>
          <w:szCs w:val="24"/>
        </w:rPr>
        <w:t xml:space="preserve"> </w:t>
      </w:r>
      <w:r w:rsidR="00CC207A">
        <w:rPr>
          <w:sz w:val="24"/>
          <w:szCs w:val="24"/>
        </w:rPr>
        <w:t>tartılarak i</w:t>
      </w:r>
      <w:r w:rsidR="00AE2F70">
        <w:rPr>
          <w:sz w:val="24"/>
          <w:szCs w:val="24"/>
        </w:rPr>
        <w:t>şletme</w:t>
      </w:r>
      <w:r>
        <w:rPr>
          <w:sz w:val="24"/>
          <w:szCs w:val="24"/>
        </w:rPr>
        <w:t xml:space="preserve"> </w:t>
      </w:r>
      <w:r w:rsidR="00AE2F70">
        <w:rPr>
          <w:sz w:val="24"/>
          <w:szCs w:val="24"/>
        </w:rPr>
        <w:t>tarafından indirilecektir</w:t>
      </w:r>
      <w:r w:rsidR="00506DF4">
        <w:rPr>
          <w:sz w:val="24"/>
          <w:szCs w:val="24"/>
        </w:rPr>
        <w:t>. Satın alınan sıvı kimyevi gübreler işletm</w:t>
      </w:r>
      <w:r w:rsidR="003B7761">
        <w:rPr>
          <w:sz w:val="24"/>
          <w:szCs w:val="24"/>
        </w:rPr>
        <w:t>e</w:t>
      </w:r>
      <w:r w:rsidR="00506DF4">
        <w:rPr>
          <w:sz w:val="24"/>
          <w:szCs w:val="24"/>
        </w:rPr>
        <w:t xml:space="preserve"> tarafından tartımı yapılarak </w:t>
      </w:r>
      <w:r w:rsidR="003B7761">
        <w:rPr>
          <w:sz w:val="24"/>
          <w:szCs w:val="24"/>
        </w:rPr>
        <w:t xml:space="preserve">teslim </w:t>
      </w:r>
      <w:r w:rsidR="00541BAE">
        <w:rPr>
          <w:sz w:val="24"/>
          <w:szCs w:val="24"/>
        </w:rPr>
        <w:t>alınacaktır</w:t>
      </w:r>
      <w:r w:rsidR="003B7761">
        <w:rPr>
          <w:sz w:val="24"/>
          <w:szCs w:val="24"/>
        </w:rPr>
        <w:t xml:space="preserve">. </w:t>
      </w:r>
      <w:r>
        <w:rPr>
          <w:sz w:val="24"/>
          <w:szCs w:val="24"/>
        </w:rPr>
        <w:t xml:space="preserve">İşletmelere intikal </w:t>
      </w:r>
      <w:r w:rsidR="00AE2F70">
        <w:rPr>
          <w:sz w:val="24"/>
          <w:szCs w:val="24"/>
        </w:rPr>
        <w:t>eden kimyevi</w:t>
      </w:r>
      <w:r>
        <w:rPr>
          <w:sz w:val="24"/>
          <w:szCs w:val="24"/>
        </w:rPr>
        <w:t xml:space="preserve"> gübrelerin yapılan ön fiziksel </w:t>
      </w:r>
      <w:r w:rsidR="00AE2F70">
        <w:rPr>
          <w:sz w:val="24"/>
          <w:szCs w:val="24"/>
        </w:rPr>
        <w:t xml:space="preserve">muayenelerinde </w:t>
      </w:r>
      <w:r w:rsidR="003B7761">
        <w:rPr>
          <w:sz w:val="24"/>
          <w:szCs w:val="24"/>
        </w:rPr>
        <w:t>t</w:t>
      </w:r>
      <w:r w:rsidR="00AE2F70">
        <w:rPr>
          <w:sz w:val="24"/>
          <w:szCs w:val="24"/>
        </w:rPr>
        <w:t>eknik</w:t>
      </w:r>
      <w:r>
        <w:rPr>
          <w:sz w:val="24"/>
          <w:szCs w:val="24"/>
        </w:rPr>
        <w:t xml:space="preserve"> şartname ve </w:t>
      </w:r>
      <w:proofErr w:type="gramStart"/>
      <w:r>
        <w:rPr>
          <w:sz w:val="24"/>
          <w:szCs w:val="24"/>
        </w:rPr>
        <w:t>baz</w:t>
      </w:r>
      <w:proofErr w:type="gramEnd"/>
      <w:r>
        <w:rPr>
          <w:sz w:val="24"/>
          <w:szCs w:val="24"/>
        </w:rPr>
        <w:t xml:space="preserve"> alınan TSE standartlarına uygun olmayan olumsuz bir değer gözlenmemiş ise tesellüm işlemleri seri bir şekilde tamamlanır. Şayet gübrelerde standartlara uymayan değerler tespit </w:t>
      </w:r>
      <w:r w:rsidR="00AE2F70">
        <w:rPr>
          <w:sz w:val="24"/>
          <w:szCs w:val="24"/>
        </w:rPr>
        <w:t>edildiği takdirde teslimat</w:t>
      </w:r>
      <w:r>
        <w:rPr>
          <w:sz w:val="24"/>
          <w:szCs w:val="24"/>
        </w:rPr>
        <w:t xml:space="preserve"> yapılmayarak bekletilir ve yüklenici firma yetkilisi söz konusu </w:t>
      </w:r>
      <w:r w:rsidR="003B7761">
        <w:rPr>
          <w:sz w:val="24"/>
          <w:szCs w:val="24"/>
        </w:rPr>
        <w:t>i</w:t>
      </w:r>
      <w:r>
        <w:rPr>
          <w:sz w:val="24"/>
          <w:szCs w:val="24"/>
        </w:rPr>
        <w:t xml:space="preserve">şletmeye davet edilir.  </w:t>
      </w:r>
      <w:proofErr w:type="gramStart"/>
      <w:r w:rsidR="00AE2F70">
        <w:rPr>
          <w:sz w:val="24"/>
          <w:szCs w:val="24"/>
        </w:rPr>
        <w:t>İstenen standardın sağlanamadığı gözlemlenen gübrelerden</w:t>
      </w:r>
      <w:r>
        <w:rPr>
          <w:sz w:val="24"/>
          <w:szCs w:val="24"/>
        </w:rPr>
        <w:t xml:space="preserve">, firma yetkilisinin </w:t>
      </w:r>
      <w:r w:rsidR="00AE2F70">
        <w:rPr>
          <w:sz w:val="24"/>
          <w:szCs w:val="24"/>
        </w:rPr>
        <w:t>de katılımı</w:t>
      </w:r>
      <w:r>
        <w:rPr>
          <w:sz w:val="24"/>
          <w:szCs w:val="24"/>
        </w:rPr>
        <w:t xml:space="preserve"> ile </w:t>
      </w:r>
      <w:r w:rsidR="00AE2F70">
        <w:rPr>
          <w:sz w:val="24"/>
          <w:szCs w:val="24"/>
        </w:rPr>
        <w:t>oluşturulan komisyonca</w:t>
      </w:r>
      <w:r>
        <w:rPr>
          <w:sz w:val="24"/>
          <w:szCs w:val="24"/>
        </w:rPr>
        <w:t xml:space="preserve"> </w:t>
      </w:r>
      <w:r w:rsidR="00AE2F70">
        <w:rPr>
          <w:sz w:val="24"/>
          <w:szCs w:val="24"/>
        </w:rPr>
        <w:t>sondaj usulü numuneler</w:t>
      </w:r>
      <w:r>
        <w:rPr>
          <w:sz w:val="24"/>
          <w:szCs w:val="24"/>
        </w:rPr>
        <w:t xml:space="preserve"> alınarak hem fiziksel hem de kimyasal özellikler bakımından analizi yaptırmak üzere Teknik şartnamenin </w:t>
      </w:r>
      <w:r w:rsidRPr="00FE1BE7">
        <w:rPr>
          <w:b/>
          <w:sz w:val="24"/>
          <w:szCs w:val="24"/>
        </w:rPr>
        <w:t>5.</w:t>
      </w:r>
      <w:r>
        <w:rPr>
          <w:sz w:val="24"/>
          <w:szCs w:val="24"/>
        </w:rPr>
        <w:t xml:space="preserve"> maddesin de belirtilen </w:t>
      </w:r>
      <w:r w:rsidR="00842E63" w:rsidRPr="00842E63">
        <w:rPr>
          <w:sz w:val="24"/>
          <w:szCs w:val="24"/>
        </w:rPr>
        <w:t>Türk Standartları Enstitüsü/ANKARA laboratuvarına veya Toprak Gübre ve Su Kaynakları Merkez</w:t>
      </w:r>
      <w:r w:rsidR="00842E63">
        <w:rPr>
          <w:sz w:val="24"/>
          <w:szCs w:val="24"/>
        </w:rPr>
        <w:t xml:space="preserve"> Araştırma Enstitüsü Müdürlüğü/ANKARA</w:t>
      </w:r>
      <w:r>
        <w:rPr>
          <w:sz w:val="24"/>
          <w:szCs w:val="24"/>
        </w:rPr>
        <w:t xml:space="preserve"> </w:t>
      </w:r>
      <w:r w:rsidR="00FF531F">
        <w:rPr>
          <w:sz w:val="24"/>
          <w:szCs w:val="24"/>
        </w:rPr>
        <w:t>laboratuvarına</w:t>
      </w:r>
      <w:r w:rsidR="005E5FFF">
        <w:rPr>
          <w:sz w:val="24"/>
          <w:szCs w:val="24"/>
        </w:rPr>
        <w:t xml:space="preserve"> gönderilecektir</w:t>
      </w:r>
      <w:r>
        <w:rPr>
          <w:sz w:val="24"/>
          <w:szCs w:val="24"/>
        </w:rPr>
        <w:t xml:space="preserve">. </w:t>
      </w:r>
      <w:proofErr w:type="gramEnd"/>
      <w:r>
        <w:rPr>
          <w:sz w:val="24"/>
          <w:szCs w:val="24"/>
        </w:rPr>
        <w:t xml:space="preserve">Uygun görülmesi halinde hakem </w:t>
      </w:r>
      <w:r w:rsidR="00FF531F">
        <w:rPr>
          <w:sz w:val="24"/>
          <w:szCs w:val="24"/>
        </w:rPr>
        <w:t>laboratuvarında</w:t>
      </w:r>
      <w:r>
        <w:rPr>
          <w:sz w:val="24"/>
          <w:szCs w:val="24"/>
        </w:rPr>
        <w:t xml:space="preserve"> analiz yapılabilecektir. Analiz bedeli yine yüklenici tarafından ödenir. Enstitüden gelen </w:t>
      </w:r>
      <w:r w:rsidR="00FF531F">
        <w:rPr>
          <w:sz w:val="24"/>
          <w:szCs w:val="24"/>
        </w:rPr>
        <w:t>laboratuvar</w:t>
      </w:r>
      <w:r>
        <w:rPr>
          <w:sz w:val="24"/>
          <w:szCs w:val="24"/>
        </w:rPr>
        <w:t xml:space="preserve"> analiz sonuç raporları, kimyasal veya fiziksel </w:t>
      </w:r>
      <w:r w:rsidR="00AE2F70">
        <w:rPr>
          <w:sz w:val="24"/>
          <w:szCs w:val="24"/>
        </w:rPr>
        <w:t>değerler bakımından uygun</w:t>
      </w:r>
      <w:r>
        <w:rPr>
          <w:sz w:val="24"/>
          <w:szCs w:val="24"/>
        </w:rPr>
        <w:t xml:space="preserve"> olmayıp, </w:t>
      </w:r>
      <w:proofErr w:type="gramStart"/>
      <w:r>
        <w:rPr>
          <w:sz w:val="24"/>
          <w:szCs w:val="24"/>
        </w:rPr>
        <w:t>baz</w:t>
      </w:r>
      <w:proofErr w:type="gramEnd"/>
      <w:r>
        <w:rPr>
          <w:sz w:val="24"/>
          <w:szCs w:val="24"/>
        </w:rPr>
        <w:t xml:space="preserve"> alınan </w:t>
      </w:r>
      <w:r w:rsidR="00AE2F70">
        <w:rPr>
          <w:sz w:val="24"/>
          <w:szCs w:val="24"/>
        </w:rPr>
        <w:t xml:space="preserve">standart değerlere </w:t>
      </w:r>
      <w:r w:rsidR="00E541C6">
        <w:rPr>
          <w:sz w:val="24"/>
          <w:szCs w:val="24"/>
        </w:rPr>
        <w:t xml:space="preserve">uymadığı </w:t>
      </w:r>
      <w:r w:rsidR="004B7167">
        <w:rPr>
          <w:sz w:val="24"/>
          <w:szCs w:val="24"/>
        </w:rPr>
        <w:t>takdirde İdare</w:t>
      </w:r>
      <w:r>
        <w:rPr>
          <w:sz w:val="24"/>
          <w:szCs w:val="24"/>
        </w:rPr>
        <w:t xml:space="preserve">; </w:t>
      </w:r>
      <w:r w:rsidR="004B7167">
        <w:rPr>
          <w:sz w:val="24"/>
          <w:szCs w:val="24"/>
        </w:rPr>
        <w:t>cezai müeyyide uygulayacak ve bu</w:t>
      </w:r>
      <w:r>
        <w:rPr>
          <w:sz w:val="24"/>
          <w:szCs w:val="24"/>
        </w:rPr>
        <w:t xml:space="preserve"> </w:t>
      </w:r>
      <w:r w:rsidR="004B7167">
        <w:rPr>
          <w:sz w:val="24"/>
          <w:szCs w:val="24"/>
        </w:rPr>
        <w:t>gübreleri uygun</w:t>
      </w:r>
      <w:r>
        <w:rPr>
          <w:sz w:val="24"/>
          <w:szCs w:val="24"/>
        </w:rPr>
        <w:t xml:space="preserve"> olanları </w:t>
      </w:r>
      <w:r w:rsidR="004B7167">
        <w:rPr>
          <w:sz w:val="24"/>
          <w:szCs w:val="24"/>
        </w:rPr>
        <w:t>ile değiştirme</w:t>
      </w:r>
      <w:r>
        <w:rPr>
          <w:sz w:val="24"/>
          <w:szCs w:val="24"/>
        </w:rPr>
        <w:t xml:space="preserve"> </w:t>
      </w:r>
      <w:r w:rsidR="004B7167">
        <w:rPr>
          <w:sz w:val="24"/>
          <w:szCs w:val="24"/>
        </w:rPr>
        <w:t>kararı alabilecektir</w:t>
      </w:r>
      <w:r>
        <w:rPr>
          <w:sz w:val="24"/>
          <w:szCs w:val="24"/>
        </w:rPr>
        <w:t xml:space="preserve">. İdarenin gübrelere uygun olanları ile değiştirme kararı alması halinde Kimyevi Gübre Denetim Yönetmeliğine ve TSE standartlarına uymayan partiler tesellüm edilmiş olsa dahi, uygun olanları ile değiştirilmek üzere yüklenici firma tarafından tesellüm yerinden geri alınır. Yüklenici iş bu Kimyevi Gübre </w:t>
      </w:r>
      <w:r w:rsidR="00475980">
        <w:rPr>
          <w:sz w:val="24"/>
          <w:szCs w:val="24"/>
        </w:rPr>
        <w:t>değiştirmelerinden dolayı</w:t>
      </w:r>
      <w:r>
        <w:rPr>
          <w:sz w:val="24"/>
          <w:szCs w:val="24"/>
        </w:rPr>
        <w:t xml:space="preserve"> bir hak talep edemez.</w:t>
      </w:r>
    </w:p>
    <w:p w:rsidR="00226B8A" w:rsidRDefault="00226B8A" w:rsidP="00226B8A">
      <w:pPr>
        <w:jc w:val="both"/>
        <w:rPr>
          <w:sz w:val="16"/>
          <w:szCs w:val="24"/>
        </w:rPr>
      </w:pPr>
    </w:p>
    <w:p w:rsidR="00B77FA5" w:rsidRDefault="00B77FA5" w:rsidP="00226B8A">
      <w:pPr>
        <w:jc w:val="both"/>
        <w:rPr>
          <w:b/>
          <w:sz w:val="24"/>
          <w:szCs w:val="24"/>
          <w:u w:val="single"/>
        </w:rPr>
      </w:pPr>
    </w:p>
    <w:p w:rsidR="00D27821" w:rsidRDefault="00D27821" w:rsidP="00226B8A">
      <w:pPr>
        <w:jc w:val="both"/>
        <w:rPr>
          <w:b/>
          <w:sz w:val="24"/>
          <w:szCs w:val="24"/>
          <w:u w:val="single"/>
        </w:rPr>
      </w:pPr>
    </w:p>
    <w:p w:rsidR="007C5B0B" w:rsidRDefault="007C5B0B" w:rsidP="00226B8A">
      <w:pPr>
        <w:jc w:val="both"/>
        <w:rPr>
          <w:b/>
          <w:sz w:val="24"/>
          <w:szCs w:val="24"/>
          <w:u w:val="single"/>
        </w:rPr>
      </w:pPr>
    </w:p>
    <w:p w:rsidR="00B77FA5" w:rsidRDefault="00B77FA5" w:rsidP="00226B8A">
      <w:pPr>
        <w:jc w:val="both"/>
        <w:rPr>
          <w:b/>
          <w:sz w:val="24"/>
          <w:szCs w:val="24"/>
          <w:u w:val="single"/>
        </w:rPr>
      </w:pPr>
    </w:p>
    <w:p w:rsidR="007426E6" w:rsidRDefault="007426E6" w:rsidP="00226B8A">
      <w:pPr>
        <w:jc w:val="both"/>
        <w:rPr>
          <w:b/>
          <w:sz w:val="24"/>
          <w:szCs w:val="24"/>
          <w:u w:val="single"/>
        </w:rPr>
      </w:pPr>
    </w:p>
    <w:p w:rsidR="007426E6" w:rsidRDefault="007426E6" w:rsidP="00226B8A">
      <w:pPr>
        <w:jc w:val="both"/>
        <w:rPr>
          <w:b/>
          <w:sz w:val="24"/>
          <w:szCs w:val="24"/>
          <w:u w:val="single"/>
        </w:rPr>
      </w:pPr>
    </w:p>
    <w:p w:rsidR="007426E6" w:rsidRDefault="007426E6" w:rsidP="00226B8A">
      <w:pPr>
        <w:jc w:val="both"/>
        <w:rPr>
          <w:b/>
          <w:sz w:val="24"/>
          <w:szCs w:val="24"/>
          <w:u w:val="single"/>
        </w:rPr>
      </w:pPr>
    </w:p>
    <w:p w:rsidR="007426E6" w:rsidRDefault="007426E6" w:rsidP="00226B8A">
      <w:pPr>
        <w:jc w:val="both"/>
        <w:rPr>
          <w:b/>
          <w:sz w:val="24"/>
          <w:szCs w:val="24"/>
          <w:u w:val="single"/>
        </w:rPr>
      </w:pPr>
    </w:p>
    <w:p w:rsidR="00226B8A" w:rsidRDefault="00226B8A" w:rsidP="001422F6">
      <w:pPr>
        <w:ind w:firstLine="708"/>
        <w:jc w:val="both"/>
        <w:rPr>
          <w:b/>
          <w:sz w:val="24"/>
          <w:szCs w:val="24"/>
          <w:u w:val="single"/>
        </w:rPr>
      </w:pPr>
      <w:r>
        <w:rPr>
          <w:b/>
          <w:sz w:val="24"/>
          <w:szCs w:val="24"/>
          <w:u w:val="single"/>
        </w:rPr>
        <w:lastRenderedPageBreak/>
        <w:t>Madde 7-CEZAİ HÜKÜMLER</w:t>
      </w:r>
    </w:p>
    <w:p w:rsidR="00226B8A" w:rsidRDefault="00226B8A" w:rsidP="00C842F4">
      <w:pPr>
        <w:jc w:val="both"/>
        <w:rPr>
          <w:sz w:val="24"/>
          <w:szCs w:val="24"/>
        </w:rPr>
      </w:pPr>
      <w:r>
        <w:rPr>
          <w:sz w:val="24"/>
          <w:szCs w:val="24"/>
        </w:rPr>
        <w:tab/>
        <w:t>Teknik şartname ve TSE standartlarına uymayan hususlarda aşağıda yazılı cezai yaptırımlar uygulanır.</w:t>
      </w:r>
    </w:p>
    <w:p w:rsidR="00C842F4" w:rsidRDefault="00226B8A" w:rsidP="00226B8A">
      <w:pPr>
        <w:numPr>
          <w:ilvl w:val="0"/>
          <w:numId w:val="7"/>
        </w:numPr>
        <w:ind w:left="709" w:hanging="425"/>
        <w:jc w:val="both"/>
        <w:rPr>
          <w:sz w:val="24"/>
          <w:szCs w:val="24"/>
        </w:rPr>
      </w:pPr>
      <w:r>
        <w:rPr>
          <w:sz w:val="24"/>
          <w:szCs w:val="24"/>
        </w:rPr>
        <w:t>İhale konusu kimyevi</w:t>
      </w:r>
      <w:r>
        <w:rPr>
          <w:b/>
          <w:sz w:val="24"/>
          <w:szCs w:val="24"/>
        </w:rPr>
        <w:t xml:space="preserve"> </w:t>
      </w:r>
      <w:r>
        <w:rPr>
          <w:sz w:val="24"/>
          <w:szCs w:val="24"/>
        </w:rPr>
        <w:t>gübrenin ihtiva etmesi gereken bitki besin maddelerinin “</w:t>
      </w:r>
      <w:r w:rsidR="00B51BA8">
        <w:rPr>
          <w:sz w:val="24"/>
          <w:szCs w:val="24"/>
        </w:rPr>
        <w:t>Tarımda Kullanılan Kimyevi</w:t>
      </w:r>
      <w:r w:rsidR="00714169">
        <w:rPr>
          <w:sz w:val="24"/>
          <w:szCs w:val="24"/>
        </w:rPr>
        <w:t xml:space="preserve"> Gübrelere Dair </w:t>
      </w:r>
      <w:proofErr w:type="spellStart"/>
      <w:r w:rsidR="00714169">
        <w:rPr>
          <w:sz w:val="24"/>
          <w:szCs w:val="24"/>
        </w:rPr>
        <w:t>Yönetmelik”</w:t>
      </w:r>
      <w:r w:rsidR="00B51BA8">
        <w:rPr>
          <w:sz w:val="24"/>
          <w:szCs w:val="24"/>
        </w:rPr>
        <w:t>de</w:t>
      </w:r>
      <w:proofErr w:type="spellEnd"/>
      <w:r w:rsidR="00B51BA8">
        <w:rPr>
          <w:sz w:val="24"/>
          <w:szCs w:val="24"/>
        </w:rPr>
        <w:t xml:space="preserve"> standartta</w:t>
      </w:r>
      <w:r>
        <w:rPr>
          <w:sz w:val="24"/>
          <w:szCs w:val="24"/>
        </w:rPr>
        <w:t xml:space="preserve"> belirtilen değerlerden az olması halinde; her noksan birim besin elementi başına düşen satış fiyatının iki katı kadar ceza uygulanacaktır. Birden fazla besin elementi ihtiva eden kimyevi gübrelerde her </w:t>
      </w:r>
      <w:r w:rsidR="003934C6">
        <w:rPr>
          <w:sz w:val="24"/>
          <w:szCs w:val="24"/>
        </w:rPr>
        <w:t>biri için</w:t>
      </w:r>
      <w:r>
        <w:rPr>
          <w:sz w:val="24"/>
          <w:szCs w:val="24"/>
        </w:rPr>
        <w:t xml:space="preserve"> </w:t>
      </w:r>
      <w:r w:rsidR="00B47100">
        <w:rPr>
          <w:sz w:val="24"/>
          <w:szCs w:val="24"/>
        </w:rPr>
        <w:t xml:space="preserve">ayrı ayrı </w:t>
      </w:r>
      <w:r>
        <w:rPr>
          <w:sz w:val="24"/>
          <w:szCs w:val="24"/>
        </w:rPr>
        <w:t>bu cezai yaptırımlar uygulanacaktır.</w:t>
      </w:r>
    </w:p>
    <w:p w:rsidR="00C842F4" w:rsidRDefault="00226B8A" w:rsidP="00226B8A">
      <w:pPr>
        <w:numPr>
          <w:ilvl w:val="0"/>
          <w:numId w:val="7"/>
        </w:numPr>
        <w:ind w:left="709" w:hanging="425"/>
        <w:jc w:val="both"/>
        <w:rPr>
          <w:sz w:val="24"/>
          <w:szCs w:val="24"/>
        </w:rPr>
      </w:pPr>
      <w:r w:rsidRPr="00C842F4">
        <w:rPr>
          <w:sz w:val="24"/>
          <w:szCs w:val="24"/>
        </w:rPr>
        <w:t>İhale konusu kimyevi</w:t>
      </w:r>
      <w:r w:rsidRPr="00C842F4">
        <w:rPr>
          <w:b/>
          <w:sz w:val="24"/>
          <w:szCs w:val="24"/>
        </w:rPr>
        <w:t xml:space="preserve"> </w:t>
      </w:r>
      <w:r w:rsidRPr="00C842F4">
        <w:rPr>
          <w:sz w:val="24"/>
          <w:szCs w:val="24"/>
        </w:rPr>
        <w:t>gübrenin ihtiva ettiği nem miktarının TSE standartların da belirtilen değerden fazla olması halinde, bu fazlalık karşılığına düşen satış fiyatının iki katı kadar ceza uygulanacaktır.</w:t>
      </w:r>
    </w:p>
    <w:p w:rsidR="00C842F4" w:rsidRDefault="00226B8A" w:rsidP="00226B8A">
      <w:pPr>
        <w:numPr>
          <w:ilvl w:val="0"/>
          <w:numId w:val="7"/>
        </w:numPr>
        <w:ind w:left="709" w:hanging="425"/>
        <w:jc w:val="both"/>
        <w:rPr>
          <w:sz w:val="24"/>
          <w:szCs w:val="24"/>
        </w:rPr>
      </w:pPr>
      <w:r w:rsidRPr="00C842F4">
        <w:rPr>
          <w:sz w:val="24"/>
          <w:szCs w:val="24"/>
        </w:rPr>
        <w:t xml:space="preserve">Elek altı ve elek üstü değerlerinin TSE standartların da belirtilen değerden farklı olması halinde her % 1’lik </w:t>
      </w:r>
      <w:r w:rsidR="007426E6">
        <w:rPr>
          <w:sz w:val="24"/>
          <w:szCs w:val="24"/>
        </w:rPr>
        <w:t>fark</w:t>
      </w:r>
      <w:r w:rsidR="000809CB" w:rsidRPr="00C842F4">
        <w:rPr>
          <w:sz w:val="24"/>
          <w:szCs w:val="24"/>
        </w:rPr>
        <w:t xml:space="preserve"> için kimyevi gübre fiyatının ‰</w:t>
      </w:r>
      <w:r w:rsidRPr="00C842F4">
        <w:rPr>
          <w:sz w:val="24"/>
          <w:szCs w:val="24"/>
        </w:rPr>
        <w:t>2 (binde iki) si kadar ceza uygulanacaktır.</w:t>
      </w:r>
    </w:p>
    <w:p w:rsidR="004B7167" w:rsidRPr="00C842F4" w:rsidRDefault="00173E36" w:rsidP="00226B8A">
      <w:pPr>
        <w:numPr>
          <w:ilvl w:val="0"/>
          <w:numId w:val="7"/>
        </w:numPr>
        <w:ind w:left="709" w:hanging="425"/>
        <w:jc w:val="both"/>
        <w:rPr>
          <w:sz w:val="24"/>
          <w:szCs w:val="24"/>
        </w:rPr>
      </w:pPr>
      <w:r w:rsidRPr="00C842F4">
        <w:rPr>
          <w:sz w:val="24"/>
          <w:szCs w:val="24"/>
        </w:rPr>
        <w:t>Firma depolarında dökme halindeki gübre partilerinin ilk</w:t>
      </w:r>
      <w:r w:rsidR="004B7167" w:rsidRPr="00C842F4">
        <w:rPr>
          <w:sz w:val="24"/>
          <w:szCs w:val="24"/>
        </w:rPr>
        <w:t xml:space="preserve"> numunesi</w:t>
      </w:r>
      <w:r w:rsidRPr="00C842F4">
        <w:rPr>
          <w:sz w:val="24"/>
          <w:szCs w:val="24"/>
        </w:rPr>
        <w:t>nin olumlu olan analiz sonucu ile işletmelere ambalajlı olarak teslimat yapılması esnasında kontrol</w:t>
      </w:r>
      <w:r w:rsidR="004B7167" w:rsidRPr="00C842F4">
        <w:rPr>
          <w:sz w:val="24"/>
          <w:szCs w:val="24"/>
        </w:rPr>
        <w:t xml:space="preserve"> amacıyla </w:t>
      </w:r>
      <w:r w:rsidRPr="00C842F4">
        <w:rPr>
          <w:sz w:val="24"/>
          <w:szCs w:val="24"/>
        </w:rPr>
        <w:t>alınan ikinci numunelerin analiz sonuçları arasında</w:t>
      </w:r>
      <w:r w:rsidR="001232B6" w:rsidRPr="00C842F4">
        <w:rPr>
          <w:sz w:val="24"/>
          <w:szCs w:val="24"/>
        </w:rPr>
        <w:t>;</w:t>
      </w:r>
      <w:r w:rsidRPr="00C842F4">
        <w:rPr>
          <w:sz w:val="24"/>
          <w:szCs w:val="24"/>
        </w:rPr>
        <w:t xml:space="preserve"> gübre standartlarındaki </w:t>
      </w:r>
      <w:r w:rsidR="001232B6" w:rsidRPr="00C842F4">
        <w:rPr>
          <w:sz w:val="24"/>
          <w:szCs w:val="24"/>
        </w:rPr>
        <w:t>fiziksel ve kimyasal analizler</w:t>
      </w:r>
      <w:r w:rsidRPr="00C842F4">
        <w:rPr>
          <w:sz w:val="24"/>
          <w:szCs w:val="24"/>
        </w:rPr>
        <w:t>deki</w:t>
      </w:r>
      <w:r w:rsidR="001232B6" w:rsidRPr="00C842F4">
        <w:rPr>
          <w:sz w:val="24"/>
          <w:szCs w:val="24"/>
        </w:rPr>
        <w:t xml:space="preserve"> değerlerde farklılıklar var ise tespit edilen farklılıklar dikkate alınarak ya gübrelerin standarda uygun olan yeni gübreler ile değiştirilmesi istenir, </w:t>
      </w:r>
      <w:proofErr w:type="gramStart"/>
      <w:r w:rsidR="001232B6" w:rsidRPr="00C842F4">
        <w:rPr>
          <w:sz w:val="24"/>
          <w:szCs w:val="24"/>
        </w:rPr>
        <w:t>yada</w:t>
      </w:r>
      <w:proofErr w:type="gramEnd"/>
      <w:r w:rsidR="001232B6" w:rsidRPr="00C842F4">
        <w:rPr>
          <w:sz w:val="24"/>
          <w:szCs w:val="24"/>
        </w:rPr>
        <w:t xml:space="preserve"> şartname esaslarında cezai müeyyideler uygulanarak gübreler teslim alınır. Firma bu konuda herhangi bir hak iddia edemez.</w:t>
      </w:r>
    </w:p>
    <w:p w:rsidR="00226B8A" w:rsidRDefault="00965313" w:rsidP="001422F6">
      <w:pPr>
        <w:jc w:val="both"/>
        <w:rPr>
          <w:sz w:val="24"/>
          <w:szCs w:val="24"/>
        </w:rPr>
      </w:pPr>
      <w:r>
        <w:rPr>
          <w:sz w:val="24"/>
          <w:szCs w:val="24"/>
        </w:rPr>
        <w:tab/>
      </w:r>
    </w:p>
    <w:p w:rsidR="00C00D2A" w:rsidRDefault="00C00D2A" w:rsidP="001422F6">
      <w:pPr>
        <w:jc w:val="both"/>
        <w:rPr>
          <w:sz w:val="24"/>
          <w:szCs w:val="24"/>
        </w:rPr>
      </w:pPr>
    </w:p>
    <w:p w:rsidR="00C00D2A" w:rsidRDefault="00C00D2A" w:rsidP="001422F6">
      <w:pPr>
        <w:jc w:val="both"/>
        <w:rPr>
          <w:sz w:val="24"/>
          <w:szCs w:val="24"/>
        </w:rPr>
      </w:pPr>
    </w:p>
    <w:p w:rsidR="003D3DD5" w:rsidRDefault="003D3DD5" w:rsidP="001422F6">
      <w:pPr>
        <w:jc w:val="both"/>
        <w:rPr>
          <w:sz w:val="24"/>
          <w:szCs w:val="24"/>
        </w:rPr>
      </w:pPr>
    </w:p>
    <w:p w:rsidR="00C00D2A" w:rsidRDefault="00C00D2A" w:rsidP="001422F6">
      <w:pPr>
        <w:jc w:val="both"/>
        <w:rPr>
          <w:sz w:val="24"/>
          <w:szCs w:val="24"/>
        </w:rPr>
      </w:pPr>
    </w:p>
    <w:p w:rsidR="00C00D2A" w:rsidRDefault="00DE7903" w:rsidP="00DE7903">
      <w:pPr>
        <w:jc w:val="both"/>
        <w:rPr>
          <w:sz w:val="24"/>
          <w:szCs w:val="24"/>
        </w:rPr>
      </w:pPr>
      <w:r>
        <w:rPr>
          <w:sz w:val="24"/>
          <w:szCs w:val="24"/>
        </w:rPr>
        <w:t xml:space="preserve">                          Serdar BAKİ</w:t>
      </w:r>
      <w:r w:rsidR="00DA68DA">
        <w:rPr>
          <w:sz w:val="24"/>
          <w:szCs w:val="24"/>
        </w:rPr>
        <w:tab/>
      </w:r>
      <w:r>
        <w:rPr>
          <w:sz w:val="24"/>
          <w:szCs w:val="24"/>
        </w:rPr>
        <w:t>Namık Kemal BALKİ</w:t>
      </w:r>
      <w:r w:rsidR="00DA68DA">
        <w:rPr>
          <w:sz w:val="24"/>
          <w:szCs w:val="24"/>
        </w:rPr>
        <w:tab/>
      </w:r>
      <w:r w:rsidR="007F4435">
        <w:rPr>
          <w:sz w:val="24"/>
          <w:szCs w:val="24"/>
        </w:rPr>
        <w:t xml:space="preserve"> </w:t>
      </w:r>
      <w:r>
        <w:rPr>
          <w:sz w:val="24"/>
          <w:szCs w:val="24"/>
        </w:rPr>
        <w:t xml:space="preserve"> </w:t>
      </w:r>
      <w:proofErr w:type="gramStart"/>
      <w:r>
        <w:rPr>
          <w:sz w:val="24"/>
          <w:szCs w:val="24"/>
        </w:rPr>
        <w:t>Adem</w:t>
      </w:r>
      <w:proofErr w:type="gramEnd"/>
      <w:r>
        <w:rPr>
          <w:sz w:val="24"/>
          <w:szCs w:val="24"/>
        </w:rPr>
        <w:t xml:space="preserve"> KALAYCI</w:t>
      </w:r>
    </w:p>
    <w:p w:rsidR="00DE7903" w:rsidRDefault="00DE7903" w:rsidP="00DE7903">
      <w:pPr>
        <w:jc w:val="both"/>
        <w:rPr>
          <w:sz w:val="24"/>
          <w:szCs w:val="24"/>
        </w:rPr>
      </w:pPr>
      <w:r>
        <w:rPr>
          <w:sz w:val="24"/>
          <w:szCs w:val="24"/>
        </w:rPr>
        <w:t xml:space="preserve">                            Teknik Şef                Bitki Üretim Şefi                   İşletme Müdürü</w:t>
      </w:r>
    </w:p>
    <w:p w:rsidR="00C172D2" w:rsidRDefault="00BB577F" w:rsidP="00C172D2">
      <w:pPr>
        <w:ind w:left="2832" w:firstLine="708"/>
        <w:jc w:val="both"/>
        <w:rPr>
          <w:sz w:val="24"/>
          <w:szCs w:val="24"/>
        </w:rPr>
      </w:pPr>
      <w:r>
        <w:rPr>
          <w:sz w:val="24"/>
          <w:szCs w:val="24"/>
        </w:rPr>
        <w:t xml:space="preserve">    </w:t>
      </w:r>
    </w:p>
    <w:p w:rsidR="00C00D2A" w:rsidRDefault="00C00D2A" w:rsidP="001422F6">
      <w:pPr>
        <w:jc w:val="both"/>
        <w:rPr>
          <w:sz w:val="24"/>
          <w:szCs w:val="24"/>
        </w:rPr>
      </w:pPr>
    </w:p>
    <w:p w:rsidR="00C00D2A" w:rsidRDefault="00C00D2A" w:rsidP="001422F6">
      <w:pPr>
        <w:jc w:val="both"/>
        <w:rPr>
          <w:sz w:val="24"/>
          <w:szCs w:val="24"/>
        </w:rPr>
      </w:pPr>
    </w:p>
    <w:p w:rsidR="00C00D2A" w:rsidRDefault="00C00D2A" w:rsidP="001422F6">
      <w:pPr>
        <w:jc w:val="both"/>
        <w:rPr>
          <w:sz w:val="24"/>
          <w:szCs w:val="24"/>
        </w:rPr>
      </w:pPr>
    </w:p>
    <w:sectPr w:rsidR="00C00D2A" w:rsidSect="00B77FA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9E" w:rsidRDefault="00E1519E" w:rsidP="005F75D9">
      <w:r>
        <w:separator/>
      </w:r>
    </w:p>
  </w:endnote>
  <w:endnote w:type="continuationSeparator" w:id="0">
    <w:p w:rsidR="00E1519E" w:rsidRDefault="00E1519E" w:rsidP="005F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Altbilgi1"/>
      <w:jc w:val="right"/>
    </w:pPr>
  </w:p>
  <w:p w:rsidR="005F75D9" w:rsidRDefault="005F75D9">
    <w:pPr>
      <w:pStyle w:val="Altbilgi1"/>
      <w:jc w:val="right"/>
    </w:pPr>
    <w:r>
      <w:fldChar w:fldCharType="begin"/>
    </w:r>
    <w:r>
      <w:instrText xml:space="preserve"> PAGE   \* MERGEFORMAT </w:instrText>
    </w:r>
    <w:r>
      <w:fldChar w:fldCharType="separate"/>
    </w:r>
    <w:r w:rsidR="005E1B1F">
      <w:rPr>
        <w:noProof/>
      </w:rPr>
      <w:t>5</w:t>
    </w:r>
    <w:r>
      <w:fldChar w:fldCharType="end"/>
    </w:r>
  </w:p>
  <w:p w:rsidR="005F75D9" w:rsidRDefault="005F75D9">
    <w:pPr>
      <w:pStyle w:val="Altbilgi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9E" w:rsidRDefault="00E1519E" w:rsidP="005F75D9">
      <w:r>
        <w:separator/>
      </w:r>
    </w:p>
  </w:footnote>
  <w:footnote w:type="continuationSeparator" w:id="0">
    <w:p w:rsidR="00E1519E" w:rsidRDefault="00E1519E" w:rsidP="005F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stbilgi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D9" w:rsidRDefault="005F75D9">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037"/>
    <w:multiLevelType w:val="hybridMultilevel"/>
    <w:tmpl w:val="E81041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162480"/>
    <w:multiLevelType w:val="hybridMultilevel"/>
    <w:tmpl w:val="18F838A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825AE4"/>
    <w:multiLevelType w:val="hybridMultilevel"/>
    <w:tmpl w:val="37784892"/>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15:restartNumberingAfterBreak="0">
    <w:nsid w:val="2D140488"/>
    <w:multiLevelType w:val="hybridMultilevel"/>
    <w:tmpl w:val="E3164D42"/>
    <w:lvl w:ilvl="0" w:tplc="6A0A7F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60915"/>
    <w:multiLevelType w:val="hybridMultilevel"/>
    <w:tmpl w:val="2196D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0E134B"/>
    <w:multiLevelType w:val="hybridMultilevel"/>
    <w:tmpl w:val="A816D676"/>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93E231F"/>
    <w:multiLevelType w:val="hybridMultilevel"/>
    <w:tmpl w:val="10EA3A4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E410333"/>
    <w:multiLevelType w:val="hybridMultilevel"/>
    <w:tmpl w:val="E3164D42"/>
    <w:lvl w:ilvl="0" w:tplc="6A0A7F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773828"/>
    <w:multiLevelType w:val="hybridMultilevel"/>
    <w:tmpl w:val="E3164D42"/>
    <w:lvl w:ilvl="0" w:tplc="6A0A7F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8A"/>
    <w:rsid w:val="00010751"/>
    <w:rsid w:val="00012479"/>
    <w:rsid w:val="000142B7"/>
    <w:rsid w:val="00015851"/>
    <w:rsid w:val="000176AE"/>
    <w:rsid w:val="00017EE5"/>
    <w:rsid w:val="00032A9E"/>
    <w:rsid w:val="000337E7"/>
    <w:rsid w:val="0003418D"/>
    <w:rsid w:val="00044A66"/>
    <w:rsid w:val="00053287"/>
    <w:rsid w:val="000553CD"/>
    <w:rsid w:val="00057D4E"/>
    <w:rsid w:val="00062EC7"/>
    <w:rsid w:val="000809CB"/>
    <w:rsid w:val="00082A25"/>
    <w:rsid w:val="00084FA0"/>
    <w:rsid w:val="00085A94"/>
    <w:rsid w:val="00086A4E"/>
    <w:rsid w:val="000914E9"/>
    <w:rsid w:val="000923D9"/>
    <w:rsid w:val="00092B2A"/>
    <w:rsid w:val="0009489B"/>
    <w:rsid w:val="000A661E"/>
    <w:rsid w:val="000A6A9B"/>
    <w:rsid w:val="000B3D41"/>
    <w:rsid w:val="000D3FF1"/>
    <w:rsid w:val="000D4562"/>
    <w:rsid w:val="000D61E3"/>
    <w:rsid w:val="000F45DD"/>
    <w:rsid w:val="0010159D"/>
    <w:rsid w:val="001016B7"/>
    <w:rsid w:val="00102020"/>
    <w:rsid w:val="00103395"/>
    <w:rsid w:val="0011262D"/>
    <w:rsid w:val="00121BF9"/>
    <w:rsid w:val="00121E81"/>
    <w:rsid w:val="00122AB5"/>
    <w:rsid w:val="001232B6"/>
    <w:rsid w:val="00131862"/>
    <w:rsid w:val="00133F9C"/>
    <w:rsid w:val="00134CD0"/>
    <w:rsid w:val="001422F6"/>
    <w:rsid w:val="00142A80"/>
    <w:rsid w:val="00156902"/>
    <w:rsid w:val="00157FB4"/>
    <w:rsid w:val="00160F97"/>
    <w:rsid w:val="00173E36"/>
    <w:rsid w:val="00175FC2"/>
    <w:rsid w:val="00180AD4"/>
    <w:rsid w:val="00180F99"/>
    <w:rsid w:val="00181FCA"/>
    <w:rsid w:val="001857B7"/>
    <w:rsid w:val="001864FE"/>
    <w:rsid w:val="001B29A4"/>
    <w:rsid w:val="001C2F38"/>
    <w:rsid w:val="001D79E7"/>
    <w:rsid w:val="001E5878"/>
    <w:rsid w:val="001F6500"/>
    <w:rsid w:val="0020185A"/>
    <w:rsid w:val="002046EE"/>
    <w:rsid w:val="002069EA"/>
    <w:rsid w:val="002070E5"/>
    <w:rsid w:val="00210273"/>
    <w:rsid w:val="002154D7"/>
    <w:rsid w:val="00222552"/>
    <w:rsid w:val="00222FAD"/>
    <w:rsid w:val="002266DC"/>
    <w:rsid w:val="00226B8A"/>
    <w:rsid w:val="00226DC2"/>
    <w:rsid w:val="00234387"/>
    <w:rsid w:val="00235C85"/>
    <w:rsid w:val="0023683D"/>
    <w:rsid w:val="00244C8C"/>
    <w:rsid w:val="00244D15"/>
    <w:rsid w:val="00254EED"/>
    <w:rsid w:val="002577F8"/>
    <w:rsid w:val="00260366"/>
    <w:rsid w:val="00270B36"/>
    <w:rsid w:val="00273A8F"/>
    <w:rsid w:val="00275A4B"/>
    <w:rsid w:val="0028296C"/>
    <w:rsid w:val="00282CD1"/>
    <w:rsid w:val="00284916"/>
    <w:rsid w:val="00286604"/>
    <w:rsid w:val="0029082D"/>
    <w:rsid w:val="00291216"/>
    <w:rsid w:val="00294C9E"/>
    <w:rsid w:val="002A2230"/>
    <w:rsid w:val="002A3C28"/>
    <w:rsid w:val="002A5E11"/>
    <w:rsid w:val="002A7C5D"/>
    <w:rsid w:val="002C1EF9"/>
    <w:rsid w:val="002D610E"/>
    <w:rsid w:val="002D63CE"/>
    <w:rsid w:val="002E1A84"/>
    <w:rsid w:val="002F0316"/>
    <w:rsid w:val="002F2ED4"/>
    <w:rsid w:val="00300F35"/>
    <w:rsid w:val="003072CE"/>
    <w:rsid w:val="00317E30"/>
    <w:rsid w:val="003205BC"/>
    <w:rsid w:val="003453D8"/>
    <w:rsid w:val="00351B35"/>
    <w:rsid w:val="0035438C"/>
    <w:rsid w:val="003569BA"/>
    <w:rsid w:val="0037449D"/>
    <w:rsid w:val="00380C48"/>
    <w:rsid w:val="00381A14"/>
    <w:rsid w:val="00384A38"/>
    <w:rsid w:val="00384DF1"/>
    <w:rsid w:val="003877AC"/>
    <w:rsid w:val="003934C6"/>
    <w:rsid w:val="00394F84"/>
    <w:rsid w:val="003A201D"/>
    <w:rsid w:val="003A3596"/>
    <w:rsid w:val="003B151F"/>
    <w:rsid w:val="003B4F2C"/>
    <w:rsid w:val="003B537A"/>
    <w:rsid w:val="003B7761"/>
    <w:rsid w:val="003C7298"/>
    <w:rsid w:val="003D3DD5"/>
    <w:rsid w:val="003F4623"/>
    <w:rsid w:val="00401220"/>
    <w:rsid w:val="0041146E"/>
    <w:rsid w:val="004140EA"/>
    <w:rsid w:val="0041610B"/>
    <w:rsid w:val="00422BAD"/>
    <w:rsid w:val="00427615"/>
    <w:rsid w:val="00431169"/>
    <w:rsid w:val="00431E47"/>
    <w:rsid w:val="00433D9F"/>
    <w:rsid w:val="00434660"/>
    <w:rsid w:val="004356EB"/>
    <w:rsid w:val="00452F50"/>
    <w:rsid w:val="004561AE"/>
    <w:rsid w:val="00457851"/>
    <w:rsid w:val="00462BFF"/>
    <w:rsid w:val="00466476"/>
    <w:rsid w:val="00471D12"/>
    <w:rsid w:val="00472401"/>
    <w:rsid w:val="00475980"/>
    <w:rsid w:val="00490297"/>
    <w:rsid w:val="00496029"/>
    <w:rsid w:val="004A1154"/>
    <w:rsid w:val="004B00B8"/>
    <w:rsid w:val="004B30E3"/>
    <w:rsid w:val="004B4618"/>
    <w:rsid w:val="004B4C78"/>
    <w:rsid w:val="004B7167"/>
    <w:rsid w:val="004C248B"/>
    <w:rsid w:val="004C4280"/>
    <w:rsid w:val="004C4290"/>
    <w:rsid w:val="004C5A75"/>
    <w:rsid w:val="004C67A1"/>
    <w:rsid w:val="004D77E0"/>
    <w:rsid w:val="004D794D"/>
    <w:rsid w:val="004D7AB1"/>
    <w:rsid w:val="004E321D"/>
    <w:rsid w:val="004E6FBF"/>
    <w:rsid w:val="004F0F77"/>
    <w:rsid w:val="00506737"/>
    <w:rsid w:val="00506DF4"/>
    <w:rsid w:val="005166E7"/>
    <w:rsid w:val="0052156B"/>
    <w:rsid w:val="0053193E"/>
    <w:rsid w:val="00533EC6"/>
    <w:rsid w:val="00536893"/>
    <w:rsid w:val="0053699F"/>
    <w:rsid w:val="00541BAE"/>
    <w:rsid w:val="00550075"/>
    <w:rsid w:val="00561290"/>
    <w:rsid w:val="005636DB"/>
    <w:rsid w:val="005660F3"/>
    <w:rsid w:val="0057045C"/>
    <w:rsid w:val="005720A7"/>
    <w:rsid w:val="00573114"/>
    <w:rsid w:val="00573769"/>
    <w:rsid w:val="00580FBE"/>
    <w:rsid w:val="0058114E"/>
    <w:rsid w:val="0058477D"/>
    <w:rsid w:val="00584FA6"/>
    <w:rsid w:val="00591BCF"/>
    <w:rsid w:val="00596C1B"/>
    <w:rsid w:val="005B0E29"/>
    <w:rsid w:val="005C6C47"/>
    <w:rsid w:val="005D06A7"/>
    <w:rsid w:val="005D4FF1"/>
    <w:rsid w:val="005D6373"/>
    <w:rsid w:val="005D6D2C"/>
    <w:rsid w:val="005E1B1F"/>
    <w:rsid w:val="005E313E"/>
    <w:rsid w:val="005E3C3D"/>
    <w:rsid w:val="005E5743"/>
    <w:rsid w:val="005E5FFF"/>
    <w:rsid w:val="005E69B3"/>
    <w:rsid w:val="005E6CAA"/>
    <w:rsid w:val="005E7052"/>
    <w:rsid w:val="005F03AE"/>
    <w:rsid w:val="005F1752"/>
    <w:rsid w:val="005F62E5"/>
    <w:rsid w:val="005F75D9"/>
    <w:rsid w:val="006010B2"/>
    <w:rsid w:val="00603631"/>
    <w:rsid w:val="0060399F"/>
    <w:rsid w:val="00605C83"/>
    <w:rsid w:val="00611D8D"/>
    <w:rsid w:val="006209C8"/>
    <w:rsid w:val="006215A8"/>
    <w:rsid w:val="00623689"/>
    <w:rsid w:val="00625396"/>
    <w:rsid w:val="006341C5"/>
    <w:rsid w:val="0063776B"/>
    <w:rsid w:val="0064124D"/>
    <w:rsid w:val="006430EC"/>
    <w:rsid w:val="0064490B"/>
    <w:rsid w:val="006554B5"/>
    <w:rsid w:val="00655BB5"/>
    <w:rsid w:val="00660E6E"/>
    <w:rsid w:val="0066198B"/>
    <w:rsid w:val="006646D4"/>
    <w:rsid w:val="0067312A"/>
    <w:rsid w:val="00675331"/>
    <w:rsid w:val="00675959"/>
    <w:rsid w:val="00680A51"/>
    <w:rsid w:val="00680FBB"/>
    <w:rsid w:val="00682328"/>
    <w:rsid w:val="00685782"/>
    <w:rsid w:val="006879C4"/>
    <w:rsid w:val="00694C5E"/>
    <w:rsid w:val="006A317B"/>
    <w:rsid w:val="006A3E68"/>
    <w:rsid w:val="006B5F7C"/>
    <w:rsid w:val="006B61C8"/>
    <w:rsid w:val="006C4329"/>
    <w:rsid w:val="006D1A4C"/>
    <w:rsid w:val="006D3F97"/>
    <w:rsid w:val="006D6CE2"/>
    <w:rsid w:val="006D774C"/>
    <w:rsid w:val="006E45CB"/>
    <w:rsid w:val="006E5226"/>
    <w:rsid w:val="006E690A"/>
    <w:rsid w:val="00704C67"/>
    <w:rsid w:val="0070704B"/>
    <w:rsid w:val="00711712"/>
    <w:rsid w:val="00711C17"/>
    <w:rsid w:val="00714169"/>
    <w:rsid w:val="007223CE"/>
    <w:rsid w:val="0073252C"/>
    <w:rsid w:val="00737EB9"/>
    <w:rsid w:val="00740012"/>
    <w:rsid w:val="007426E6"/>
    <w:rsid w:val="00743A68"/>
    <w:rsid w:val="00746494"/>
    <w:rsid w:val="00747BE3"/>
    <w:rsid w:val="00761DFA"/>
    <w:rsid w:val="00764996"/>
    <w:rsid w:val="007752EE"/>
    <w:rsid w:val="007755A2"/>
    <w:rsid w:val="007755F1"/>
    <w:rsid w:val="00785AA1"/>
    <w:rsid w:val="00790BA7"/>
    <w:rsid w:val="007914CB"/>
    <w:rsid w:val="007A0C5C"/>
    <w:rsid w:val="007A324B"/>
    <w:rsid w:val="007A3EC2"/>
    <w:rsid w:val="007C3A4A"/>
    <w:rsid w:val="007C5B0B"/>
    <w:rsid w:val="007D0AEF"/>
    <w:rsid w:val="007D20C3"/>
    <w:rsid w:val="007E0BCC"/>
    <w:rsid w:val="007E1049"/>
    <w:rsid w:val="007E1EF3"/>
    <w:rsid w:val="007E68EF"/>
    <w:rsid w:val="007F4435"/>
    <w:rsid w:val="00807FEB"/>
    <w:rsid w:val="008146AF"/>
    <w:rsid w:val="00815C90"/>
    <w:rsid w:val="0081776D"/>
    <w:rsid w:val="00822A4A"/>
    <w:rsid w:val="00824C9C"/>
    <w:rsid w:val="008257B3"/>
    <w:rsid w:val="00842E63"/>
    <w:rsid w:val="00850D0D"/>
    <w:rsid w:val="0085668A"/>
    <w:rsid w:val="00857C98"/>
    <w:rsid w:val="00866F5A"/>
    <w:rsid w:val="008738CB"/>
    <w:rsid w:val="00875CB5"/>
    <w:rsid w:val="00876AED"/>
    <w:rsid w:val="008846A4"/>
    <w:rsid w:val="00886027"/>
    <w:rsid w:val="008908F5"/>
    <w:rsid w:val="0089273A"/>
    <w:rsid w:val="008945D7"/>
    <w:rsid w:val="008A1C4A"/>
    <w:rsid w:val="008A41D5"/>
    <w:rsid w:val="008B1AF3"/>
    <w:rsid w:val="008B2C28"/>
    <w:rsid w:val="008B348E"/>
    <w:rsid w:val="008B395C"/>
    <w:rsid w:val="008C6D37"/>
    <w:rsid w:val="008D3BBD"/>
    <w:rsid w:val="008D601B"/>
    <w:rsid w:val="008E39EF"/>
    <w:rsid w:val="008E3FDD"/>
    <w:rsid w:val="008F7245"/>
    <w:rsid w:val="0090425A"/>
    <w:rsid w:val="0090447C"/>
    <w:rsid w:val="00911537"/>
    <w:rsid w:val="00916065"/>
    <w:rsid w:val="00922148"/>
    <w:rsid w:val="00922966"/>
    <w:rsid w:val="00922D23"/>
    <w:rsid w:val="00927D41"/>
    <w:rsid w:val="00927F6B"/>
    <w:rsid w:val="00930546"/>
    <w:rsid w:val="00932801"/>
    <w:rsid w:val="0093300E"/>
    <w:rsid w:val="009354D3"/>
    <w:rsid w:val="00953FCF"/>
    <w:rsid w:val="009574CC"/>
    <w:rsid w:val="00965313"/>
    <w:rsid w:val="00967898"/>
    <w:rsid w:val="0097105A"/>
    <w:rsid w:val="00977222"/>
    <w:rsid w:val="00977C04"/>
    <w:rsid w:val="00983BB8"/>
    <w:rsid w:val="00986A2E"/>
    <w:rsid w:val="00990643"/>
    <w:rsid w:val="00991022"/>
    <w:rsid w:val="009934CE"/>
    <w:rsid w:val="009943A9"/>
    <w:rsid w:val="0099615D"/>
    <w:rsid w:val="00997B80"/>
    <w:rsid w:val="009A0D6D"/>
    <w:rsid w:val="009A2634"/>
    <w:rsid w:val="009A3669"/>
    <w:rsid w:val="009B127E"/>
    <w:rsid w:val="009C01E9"/>
    <w:rsid w:val="009C1E63"/>
    <w:rsid w:val="009C7186"/>
    <w:rsid w:val="009D2BA6"/>
    <w:rsid w:val="009D3C65"/>
    <w:rsid w:val="009D706A"/>
    <w:rsid w:val="009F0E9A"/>
    <w:rsid w:val="009F4673"/>
    <w:rsid w:val="00A0388C"/>
    <w:rsid w:val="00A07C20"/>
    <w:rsid w:val="00A10774"/>
    <w:rsid w:val="00A13DC5"/>
    <w:rsid w:val="00A35E73"/>
    <w:rsid w:val="00A408E5"/>
    <w:rsid w:val="00A414C1"/>
    <w:rsid w:val="00A463B5"/>
    <w:rsid w:val="00A517C2"/>
    <w:rsid w:val="00A52F6C"/>
    <w:rsid w:val="00A55DF4"/>
    <w:rsid w:val="00A56607"/>
    <w:rsid w:val="00A66514"/>
    <w:rsid w:val="00A674AF"/>
    <w:rsid w:val="00A75C2E"/>
    <w:rsid w:val="00A81126"/>
    <w:rsid w:val="00A854A4"/>
    <w:rsid w:val="00A95F6E"/>
    <w:rsid w:val="00A96CF8"/>
    <w:rsid w:val="00AA15D9"/>
    <w:rsid w:val="00AA643F"/>
    <w:rsid w:val="00AB5843"/>
    <w:rsid w:val="00AB79C6"/>
    <w:rsid w:val="00AC3EEE"/>
    <w:rsid w:val="00AC473D"/>
    <w:rsid w:val="00AC79CD"/>
    <w:rsid w:val="00AD00EF"/>
    <w:rsid w:val="00AD03EC"/>
    <w:rsid w:val="00AD0A9E"/>
    <w:rsid w:val="00AD3B32"/>
    <w:rsid w:val="00AE1A6E"/>
    <w:rsid w:val="00AE21C4"/>
    <w:rsid w:val="00AE2F70"/>
    <w:rsid w:val="00AE32A6"/>
    <w:rsid w:val="00AE7475"/>
    <w:rsid w:val="00AF5A84"/>
    <w:rsid w:val="00AF6218"/>
    <w:rsid w:val="00B0118E"/>
    <w:rsid w:val="00B02CCC"/>
    <w:rsid w:val="00B06D12"/>
    <w:rsid w:val="00B11094"/>
    <w:rsid w:val="00B12A80"/>
    <w:rsid w:val="00B12CCB"/>
    <w:rsid w:val="00B3050F"/>
    <w:rsid w:val="00B32E55"/>
    <w:rsid w:val="00B3375E"/>
    <w:rsid w:val="00B34212"/>
    <w:rsid w:val="00B3439E"/>
    <w:rsid w:val="00B4473E"/>
    <w:rsid w:val="00B47100"/>
    <w:rsid w:val="00B50E4F"/>
    <w:rsid w:val="00B51BA8"/>
    <w:rsid w:val="00B54767"/>
    <w:rsid w:val="00B670F5"/>
    <w:rsid w:val="00B71919"/>
    <w:rsid w:val="00B77FA5"/>
    <w:rsid w:val="00B91F11"/>
    <w:rsid w:val="00B949A0"/>
    <w:rsid w:val="00BA0224"/>
    <w:rsid w:val="00BA14DE"/>
    <w:rsid w:val="00BA301A"/>
    <w:rsid w:val="00BA5957"/>
    <w:rsid w:val="00BA73D5"/>
    <w:rsid w:val="00BB2907"/>
    <w:rsid w:val="00BB577F"/>
    <w:rsid w:val="00BC016A"/>
    <w:rsid w:val="00BC162C"/>
    <w:rsid w:val="00BC5A14"/>
    <w:rsid w:val="00BC7CA9"/>
    <w:rsid w:val="00BD2334"/>
    <w:rsid w:val="00BE373D"/>
    <w:rsid w:val="00BE4632"/>
    <w:rsid w:val="00BE598C"/>
    <w:rsid w:val="00BF1082"/>
    <w:rsid w:val="00BF3F52"/>
    <w:rsid w:val="00BF79EC"/>
    <w:rsid w:val="00C00D2A"/>
    <w:rsid w:val="00C0334D"/>
    <w:rsid w:val="00C03BA6"/>
    <w:rsid w:val="00C110CC"/>
    <w:rsid w:val="00C119D3"/>
    <w:rsid w:val="00C145E3"/>
    <w:rsid w:val="00C14977"/>
    <w:rsid w:val="00C16EA6"/>
    <w:rsid w:val="00C172D2"/>
    <w:rsid w:val="00C22C9B"/>
    <w:rsid w:val="00C239B4"/>
    <w:rsid w:val="00C23FBD"/>
    <w:rsid w:val="00C25519"/>
    <w:rsid w:val="00C26F24"/>
    <w:rsid w:val="00C452D3"/>
    <w:rsid w:val="00C4534C"/>
    <w:rsid w:val="00C52DF0"/>
    <w:rsid w:val="00C67FA2"/>
    <w:rsid w:val="00C704EA"/>
    <w:rsid w:val="00C70CC0"/>
    <w:rsid w:val="00C72BC4"/>
    <w:rsid w:val="00C73A67"/>
    <w:rsid w:val="00C74DD2"/>
    <w:rsid w:val="00C842F4"/>
    <w:rsid w:val="00CA05F9"/>
    <w:rsid w:val="00CB0024"/>
    <w:rsid w:val="00CB3DE1"/>
    <w:rsid w:val="00CC0F59"/>
    <w:rsid w:val="00CC207A"/>
    <w:rsid w:val="00CC2824"/>
    <w:rsid w:val="00CD27AB"/>
    <w:rsid w:val="00CD3110"/>
    <w:rsid w:val="00CD5A80"/>
    <w:rsid w:val="00CE5917"/>
    <w:rsid w:val="00CE6D67"/>
    <w:rsid w:val="00D221A3"/>
    <w:rsid w:val="00D23138"/>
    <w:rsid w:val="00D23555"/>
    <w:rsid w:val="00D24788"/>
    <w:rsid w:val="00D27821"/>
    <w:rsid w:val="00D326AF"/>
    <w:rsid w:val="00D43497"/>
    <w:rsid w:val="00D54BEB"/>
    <w:rsid w:val="00D54EDD"/>
    <w:rsid w:val="00D56D33"/>
    <w:rsid w:val="00D62E90"/>
    <w:rsid w:val="00D815D4"/>
    <w:rsid w:val="00D91D19"/>
    <w:rsid w:val="00D92FA4"/>
    <w:rsid w:val="00D9382F"/>
    <w:rsid w:val="00D9463E"/>
    <w:rsid w:val="00D9552E"/>
    <w:rsid w:val="00D971BB"/>
    <w:rsid w:val="00DA2A71"/>
    <w:rsid w:val="00DA68DA"/>
    <w:rsid w:val="00DB0DC4"/>
    <w:rsid w:val="00DB7967"/>
    <w:rsid w:val="00DC09A9"/>
    <w:rsid w:val="00DC186F"/>
    <w:rsid w:val="00DC29EC"/>
    <w:rsid w:val="00DC30E0"/>
    <w:rsid w:val="00DC5F4D"/>
    <w:rsid w:val="00DC71E2"/>
    <w:rsid w:val="00DD0B93"/>
    <w:rsid w:val="00DD5058"/>
    <w:rsid w:val="00DE0BD8"/>
    <w:rsid w:val="00DE0FB9"/>
    <w:rsid w:val="00DE4D58"/>
    <w:rsid w:val="00DE779B"/>
    <w:rsid w:val="00DE7903"/>
    <w:rsid w:val="00DF094F"/>
    <w:rsid w:val="00DF1D7F"/>
    <w:rsid w:val="00DF2AB2"/>
    <w:rsid w:val="00DF3E0F"/>
    <w:rsid w:val="00DF5073"/>
    <w:rsid w:val="00DF6DB5"/>
    <w:rsid w:val="00E03774"/>
    <w:rsid w:val="00E06817"/>
    <w:rsid w:val="00E1519E"/>
    <w:rsid w:val="00E15550"/>
    <w:rsid w:val="00E167AB"/>
    <w:rsid w:val="00E3137C"/>
    <w:rsid w:val="00E425BB"/>
    <w:rsid w:val="00E44F44"/>
    <w:rsid w:val="00E451E5"/>
    <w:rsid w:val="00E47ADD"/>
    <w:rsid w:val="00E503A2"/>
    <w:rsid w:val="00E51246"/>
    <w:rsid w:val="00E541C6"/>
    <w:rsid w:val="00E60DD5"/>
    <w:rsid w:val="00E6155B"/>
    <w:rsid w:val="00E7388A"/>
    <w:rsid w:val="00E76C2F"/>
    <w:rsid w:val="00E91849"/>
    <w:rsid w:val="00E92FA8"/>
    <w:rsid w:val="00E9308C"/>
    <w:rsid w:val="00E95D1B"/>
    <w:rsid w:val="00E96A91"/>
    <w:rsid w:val="00EA4F9C"/>
    <w:rsid w:val="00EB22A9"/>
    <w:rsid w:val="00EB55FC"/>
    <w:rsid w:val="00EB7178"/>
    <w:rsid w:val="00EC2FC5"/>
    <w:rsid w:val="00EC32C0"/>
    <w:rsid w:val="00EC6DD4"/>
    <w:rsid w:val="00ED081D"/>
    <w:rsid w:val="00ED0B8F"/>
    <w:rsid w:val="00ED359A"/>
    <w:rsid w:val="00ED5406"/>
    <w:rsid w:val="00ED5769"/>
    <w:rsid w:val="00EE15E3"/>
    <w:rsid w:val="00F0027A"/>
    <w:rsid w:val="00F0766D"/>
    <w:rsid w:val="00F12F99"/>
    <w:rsid w:val="00F1471C"/>
    <w:rsid w:val="00F14B9F"/>
    <w:rsid w:val="00F16300"/>
    <w:rsid w:val="00F2279B"/>
    <w:rsid w:val="00F25D8F"/>
    <w:rsid w:val="00F27EA2"/>
    <w:rsid w:val="00F30F09"/>
    <w:rsid w:val="00F47118"/>
    <w:rsid w:val="00F4797C"/>
    <w:rsid w:val="00F50BE6"/>
    <w:rsid w:val="00F50FCC"/>
    <w:rsid w:val="00F52F8A"/>
    <w:rsid w:val="00F54882"/>
    <w:rsid w:val="00F57056"/>
    <w:rsid w:val="00F572FC"/>
    <w:rsid w:val="00F57FBA"/>
    <w:rsid w:val="00F61D20"/>
    <w:rsid w:val="00F71D80"/>
    <w:rsid w:val="00F75FB9"/>
    <w:rsid w:val="00F77449"/>
    <w:rsid w:val="00F83DD3"/>
    <w:rsid w:val="00F8405E"/>
    <w:rsid w:val="00F85775"/>
    <w:rsid w:val="00F909BB"/>
    <w:rsid w:val="00F909C8"/>
    <w:rsid w:val="00F90C5B"/>
    <w:rsid w:val="00F93D8E"/>
    <w:rsid w:val="00FA64D1"/>
    <w:rsid w:val="00FB4B6A"/>
    <w:rsid w:val="00FC30DA"/>
    <w:rsid w:val="00FC3406"/>
    <w:rsid w:val="00FC6581"/>
    <w:rsid w:val="00FD5AFB"/>
    <w:rsid w:val="00FD72C2"/>
    <w:rsid w:val="00FE0244"/>
    <w:rsid w:val="00FE544E"/>
    <w:rsid w:val="00FF04D5"/>
    <w:rsid w:val="00FF1011"/>
    <w:rsid w:val="00FF531F"/>
    <w:rsid w:val="00FF704B"/>
    <w:rsid w:val="00FF7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14294C-A849-4B43-82CB-AD3288B2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8A"/>
    <w:rPr>
      <w:rFonts w:ascii="Times New Roman" w:eastAsia="Times New Roman" w:hAnsi="Times New Roman"/>
    </w:rPr>
  </w:style>
  <w:style w:type="paragraph" w:styleId="Balk4">
    <w:name w:val="heading 4"/>
    <w:basedOn w:val="Normal"/>
    <w:next w:val="Normal"/>
    <w:link w:val="Balk4Char"/>
    <w:qFormat/>
    <w:rsid w:val="00226B8A"/>
    <w:pPr>
      <w:keepNext/>
      <w:tabs>
        <w:tab w:val="left" w:pos="312"/>
      </w:tabs>
      <w:jc w:val="both"/>
      <w:outlineLvl w:val="3"/>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226B8A"/>
    <w:rPr>
      <w:rFonts w:ascii="Times New Roman" w:eastAsia="Times New Roman" w:hAnsi="Times New Roman" w:cs="Times New Roman"/>
      <w:b/>
      <w:bCs/>
      <w:lang w:eastAsia="tr-TR"/>
    </w:rPr>
  </w:style>
  <w:style w:type="paragraph" w:styleId="GvdeMetni">
    <w:name w:val="Body Text"/>
    <w:basedOn w:val="Normal"/>
    <w:link w:val="GvdeMetniChar"/>
    <w:rsid w:val="00226B8A"/>
    <w:rPr>
      <w:sz w:val="24"/>
    </w:rPr>
  </w:style>
  <w:style w:type="character" w:customStyle="1" w:styleId="GvdeMetniChar">
    <w:name w:val="Gövde Metni Char"/>
    <w:link w:val="GvdeMetni"/>
    <w:rsid w:val="00226B8A"/>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44D15"/>
    <w:rPr>
      <w:rFonts w:ascii="Tahoma" w:hAnsi="Tahoma" w:cs="Tahoma"/>
      <w:sz w:val="16"/>
      <w:szCs w:val="16"/>
    </w:rPr>
  </w:style>
  <w:style w:type="character" w:customStyle="1" w:styleId="BalonMetniChar">
    <w:name w:val="Balon Metni Char"/>
    <w:link w:val="BalonMetni"/>
    <w:uiPriority w:val="99"/>
    <w:semiHidden/>
    <w:rsid w:val="00244D15"/>
    <w:rPr>
      <w:rFonts w:ascii="Tahoma" w:eastAsia="Times New Roman" w:hAnsi="Tahoma" w:cs="Tahoma"/>
      <w:sz w:val="16"/>
      <w:szCs w:val="16"/>
      <w:lang w:eastAsia="tr-TR"/>
    </w:rPr>
  </w:style>
  <w:style w:type="paragraph" w:customStyle="1" w:styleId="stbilgi1">
    <w:name w:val="Üstbilgi1"/>
    <w:basedOn w:val="Normal"/>
    <w:link w:val="stbilgiChar"/>
    <w:uiPriority w:val="99"/>
    <w:semiHidden/>
    <w:unhideWhenUsed/>
    <w:rsid w:val="005F75D9"/>
    <w:pPr>
      <w:tabs>
        <w:tab w:val="center" w:pos="4536"/>
        <w:tab w:val="right" w:pos="9072"/>
      </w:tabs>
    </w:pPr>
  </w:style>
  <w:style w:type="character" w:customStyle="1" w:styleId="stbilgiChar">
    <w:name w:val="Üstbilgi Char"/>
    <w:link w:val="stbilgi1"/>
    <w:uiPriority w:val="99"/>
    <w:semiHidden/>
    <w:rsid w:val="005F75D9"/>
    <w:rPr>
      <w:rFonts w:ascii="Times New Roman" w:eastAsia="Times New Roman" w:hAnsi="Times New Roman"/>
    </w:rPr>
  </w:style>
  <w:style w:type="paragraph" w:customStyle="1" w:styleId="Altbilgi1">
    <w:name w:val="Altbilgi1"/>
    <w:basedOn w:val="Normal"/>
    <w:link w:val="AltbilgiChar"/>
    <w:uiPriority w:val="99"/>
    <w:unhideWhenUsed/>
    <w:rsid w:val="005F75D9"/>
    <w:pPr>
      <w:tabs>
        <w:tab w:val="center" w:pos="4536"/>
        <w:tab w:val="right" w:pos="9072"/>
      </w:tabs>
    </w:pPr>
  </w:style>
  <w:style w:type="character" w:customStyle="1" w:styleId="AltbilgiChar">
    <w:name w:val="Altbilgi Char"/>
    <w:link w:val="Altbilgi1"/>
    <w:uiPriority w:val="99"/>
    <w:rsid w:val="005F75D9"/>
    <w:rPr>
      <w:rFonts w:ascii="Times New Roman" w:eastAsia="Times New Roman" w:hAnsi="Times New Roman"/>
    </w:rPr>
  </w:style>
  <w:style w:type="character" w:styleId="Gl">
    <w:name w:val="Strong"/>
    <w:uiPriority w:val="22"/>
    <w:qFormat/>
    <w:rsid w:val="00BE3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259F-5DCA-4C23-886F-244D26F6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2041</Words>
  <Characters>11636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Mansuroğlu</dc:creator>
  <cp:keywords/>
  <cp:lastModifiedBy>Serdar Baki</cp:lastModifiedBy>
  <cp:revision>44</cp:revision>
  <cp:lastPrinted>2021-05-20T11:17:00Z</cp:lastPrinted>
  <dcterms:created xsi:type="dcterms:W3CDTF">2018-10-04T13:15:00Z</dcterms:created>
  <dcterms:modified xsi:type="dcterms:W3CDTF">2022-07-20T05:54:00Z</dcterms:modified>
</cp:coreProperties>
</file>