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DD" w:rsidRPr="00BE2285" w:rsidRDefault="00E235DD" w:rsidP="00E235DD">
      <w:pPr>
        <w:pStyle w:val="Balk1"/>
        <w:jc w:val="center"/>
        <w:rPr>
          <w:sz w:val="40"/>
          <w:szCs w:val="24"/>
        </w:rPr>
      </w:pPr>
      <w:r w:rsidRPr="00BE2285">
        <w:rPr>
          <w:sz w:val="40"/>
          <w:szCs w:val="24"/>
        </w:rPr>
        <w:t>TARIM İŞLETMELERİ GENEL MÜDÜRLÜĞÜ</w:t>
      </w:r>
    </w:p>
    <w:p w:rsidR="00E235DD" w:rsidRPr="00BE2285" w:rsidRDefault="00E235DD" w:rsidP="00E235DD">
      <w:pPr>
        <w:jc w:val="center"/>
        <w:rPr>
          <w:b/>
          <w:sz w:val="38"/>
          <w:szCs w:val="38"/>
        </w:rPr>
      </w:pPr>
      <w:r w:rsidRPr="00BE2285">
        <w:rPr>
          <w:b/>
          <w:sz w:val="38"/>
          <w:szCs w:val="38"/>
        </w:rPr>
        <w:t>DALAMAN TARIM İŞLETMESİ MÜDÜRLÜĞÜ</w:t>
      </w:r>
    </w:p>
    <w:p w:rsidR="00327691" w:rsidRPr="00BE2285" w:rsidRDefault="000D30D5" w:rsidP="009C516A">
      <w:pPr>
        <w:jc w:val="center"/>
        <w:rPr>
          <w:b/>
          <w:sz w:val="34"/>
          <w:szCs w:val="34"/>
        </w:rPr>
      </w:pPr>
      <w:r w:rsidRPr="00BE2285">
        <w:rPr>
          <w:b/>
          <w:sz w:val="34"/>
          <w:szCs w:val="34"/>
        </w:rPr>
        <w:t xml:space="preserve">HİBRİT </w:t>
      </w:r>
      <w:r w:rsidR="00327691" w:rsidRPr="00BE2285">
        <w:rPr>
          <w:b/>
          <w:sz w:val="34"/>
          <w:szCs w:val="34"/>
        </w:rPr>
        <w:t>MISIR TOHUMLUĞU</w:t>
      </w:r>
      <w:r w:rsidRPr="00BE2285">
        <w:rPr>
          <w:b/>
          <w:sz w:val="34"/>
          <w:szCs w:val="34"/>
        </w:rPr>
        <w:t xml:space="preserve"> </w:t>
      </w:r>
      <w:r w:rsidR="008A6190">
        <w:rPr>
          <w:b/>
          <w:sz w:val="34"/>
          <w:szCs w:val="34"/>
        </w:rPr>
        <w:t xml:space="preserve">ORTAK </w:t>
      </w:r>
      <w:r w:rsidR="008E1A55">
        <w:rPr>
          <w:b/>
          <w:sz w:val="34"/>
          <w:szCs w:val="34"/>
        </w:rPr>
        <w:t>ÜRETİM</w:t>
      </w:r>
    </w:p>
    <w:p w:rsidR="00E235DD" w:rsidRPr="00BE2285" w:rsidRDefault="00E235DD" w:rsidP="009C516A">
      <w:pPr>
        <w:jc w:val="center"/>
        <w:rPr>
          <w:b/>
          <w:sz w:val="34"/>
          <w:szCs w:val="34"/>
        </w:rPr>
      </w:pPr>
      <w:r w:rsidRPr="00BE2285">
        <w:rPr>
          <w:b/>
          <w:sz w:val="34"/>
          <w:szCs w:val="34"/>
        </w:rPr>
        <w:t>İDARİ ŞARTNAMESİDİR.</w:t>
      </w:r>
    </w:p>
    <w:p w:rsidR="00E235DD" w:rsidRPr="00BE2285" w:rsidRDefault="00E235DD" w:rsidP="00E235DD">
      <w:pPr>
        <w:ind w:firstLine="709"/>
        <w:jc w:val="both"/>
        <w:rPr>
          <w:sz w:val="24"/>
          <w:szCs w:val="24"/>
          <w:u w:val="single"/>
        </w:rPr>
      </w:pPr>
    </w:p>
    <w:p w:rsidR="00E235DD" w:rsidRPr="00BE2285" w:rsidRDefault="00E235DD" w:rsidP="00E235DD">
      <w:pPr>
        <w:ind w:firstLine="709"/>
        <w:jc w:val="both"/>
        <w:rPr>
          <w:sz w:val="24"/>
          <w:szCs w:val="24"/>
        </w:rPr>
      </w:pPr>
      <w:r w:rsidRPr="00BE2285">
        <w:rPr>
          <w:sz w:val="24"/>
          <w:szCs w:val="24"/>
        </w:rPr>
        <w:t xml:space="preserve">Bu şartnamede Tarım İşletmeleri Genel Müdürlüğü </w:t>
      </w:r>
      <w:r w:rsidRPr="00BE2285">
        <w:rPr>
          <w:b/>
          <w:color w:val="000000"/>
          <w:sz w:val="24"/>
          <w:szCs w:val="24"/>
        </w:rPr>
        <w:t>“ TİGEM”,</w:t>
      </w:r>
      <w:r w:rsidRPr="00BE2285">
        <w:rPr>
          <w:sz w:val="24"/>
          <w:szCs w:val="24"/>
        </w:rPr>
        <w:t xml:space="preserve"> </w:t>
      </w:r>
      <w:r w:rsidR="001C147E">
        <w:rPr>
          <w:sz w:val="24"/>
          <w:szCs w:val="24"/>
        </w:rPr>
        <w:t xml:space="preserve">Dalaman Tarım İşletmesi Müdürlüğü </w:t>
      </w:r>
      <w:r w:rsidR="001C147E" w:rsidRPr="001C147E">
        <w:rPr>
          <w:b/>
          <w:sz w:val="24"/>
          <w:szCs w:val="24"/>
        </w:rPr>
        <w:t>“İŞLETME”</w:t>
      </w:r>
      <w:r w:rsidR="001C147E">
        <w:rPr>
          <w:sz w:val="24"/>
          <w:szCs w:val="24"/>
        </w:rPr>
        <w:t xml:space="preserve"> </w:t>
      </w:r>
      <w:r w:rsidRPr="00BE2285">
        <w:rPr>
          <w:sz w:val="24"/>
          <w:szCs w:val="24"/>
        </w:rPr>
        <w:t xml:space="preserve">ihaleye katılan </w:t>
      </w:r>
      <w:r w:rsidR="001C147E">
        <w:rPr>
          <w:sz w:val="24"/>
          <w:szCs w:val="24"/>
        </w:rPr>
        <w:t xml:space="preserve">ve ihale sonucunda üzerine ihale kalan </w:t>
      </w:r>
      <w:r w:rsidRPr="00BE2285">
        <w:rPr>
          <w:sz w:val="24"/>
          <w:szCs w:val="24"/>
        </w:rPr>
        <w:t>gerçek ve</w:t>
      </w:r>
      <w:r w:rsidR="001C147E">
        <w:rPr>
          <w:sz w:val="24"/>
          <w:szCs w:val="24"/>
        </w:rPr>
        <w:t>ya</w:t>
      </w:r>
      <w:r w:rsidRPr="00BE2285">
        <w:rPr>
          <w:sz w:val="24"/>
          <w:szCs w:val="24"/>
        </w:rPr>
        <w:t xml:space="preserve"> tüzel kişiler</w:t>
      </w:r>
      <w:r w:rsidR="001C147E">
        <w:rPr>
          <w:sz w:val="24"/>
          <w:szCs w:val="24"/>
        </w:rPr>
        <w:t xml:space="preserve">de </w:t>
      </w:r>
      <w:r w:rsidRPr="00BE2285">
        <w:rPr>
          <w:b/>
          <w:sz w:val="24"/>
          <w:szCs w:val="24"/>
        </w:rPr>
        <w:t>“</w:t>
      </w:r>
      <w:r w:rsidR="001C147E">
        <w:rPr>
          <w:b/>
          <w:sz w:val="24"/>
          <w:szCs w:val="24"/>
        </w:rPr>
        <w:t>MÜŞTERİ</w:t>
      </w:r>
      <w:r w:rsidRPr="00BE2285">
        <w:rPr>
          <w:b/>
          <w:sz w:val="24"/>
          <w:szCs w:val="24"/>
        </w:rPr>
        <w:t>”</w:t>
      </w:r>
      <w:r w:rsidRPr="00BE2285">
        <w:rPr>
          <w:sz w:val="24"/>
          <w:szCs w:val="24"/>
        </w:rPr>
        <w:t xml:space="preserve"> olarak adlandırılmıştır.</w:t>
      </w:r>
    </w:p>
    <w:p w:rsidR="00E235DD" w:rsidRPr="00BE2285" w:rsidRDefault="00E235DD" w:rsidP="00E235DD">
      <w:pPr>
        <w:ind w:firstLine="709"/>
        <w:jc w:val="both"/>
        <w:rPr>
          <w:sz w:val="24"/>
          <w:szCs w:val="24"/>
        </w:rPr>
      </w:pPr>
    </w:p>
    <w:p w:rsidR="00E235DD" w:rsidRPr="00BE2285" w:rsidRDefault="00E235DD" w:rsidP="00E235DD">
      <w:pPr>
        <w:ind w:firstLine="709"/>
        <w:jc w:val="both"/>
        <w:rPr>
          <w:b/>
          <w:sz w:val="24"/>
          <w:szCs w:val="24"/>
          <w:u w:val="single"/>
        </w:rPr>
      </w:pPr>
      <w:r w:rsidRPr="00BE2285">
        <w:rPr>
          <w:b/>
          <w:sz w:val="24"/>
          <w:szCs w:val="24"/>
          <w:u w:val="single"/>
        </w:rPr>
        <w:t>1-İHALE KONUSU VE ŞEKLİ                :</w:t>
      </w:r>
    </w:p>
    <w:p w:rsidR="00DC38B2" w:rsidRPr="00BE2285" w:rsidRDefault="00E235DD" w:rsidP="00DC38B2">
      <w:pPr>
        <w:spacing w:before="92"/>
        <w:ind w:left="116" w:right="112" w:firstLine="707"/>
        <w:jc w:val="both"/>
        <w:rPr>
          <w:rFonts w:eastAsiaTheme="minorHAnsi"/>
          <w:sz w:val="24"/>
          <w:szCs w:val="24"/>
          <w:lang w:eastAsia="en-US"/>
        </w:rPr>
      </w:pPr>
      <w:r w:rsidRPr="00BE2285">
        <w:rPr>
          <w:b/>
          <w:sz w:val="24"/>
          <w:szCs w:val="24"/>
        </w:rPr>
        <w:t xml:space="preserve">a) </w:t>
      </w:r>
      <w:r w:rsidR="001C147E" w:rsidRPr="00CE1C59">
        <w:rPr>
          <w:sz w:val="24"/>
          <w:szCs w:val="24"/>
        </w:rPr>
        <w:t>Dalaman Tarım</w:t>
      </w:r>
      <w:r w:rsidR="001C147E">
        <w:rPr>
          <w:b/>
          <w:sz w:val="24"/>
          <w:szCs w:val="24"/>
        </w:rPr>
        <w:t xml:space="preserve"> </w:t>
      </w:r>
      <w:r w:rsidR="004912B2" w:rsidRPr="00C93782">
        <w:rPr>
          <w:rFonts w:eastAsiaTheme="minorHAnsi"/>
          <w:sz w:val="24"/>
          <w:szCs w:val="24"/>
          <w:lang w:eastAsia="en-US"/>
        </w:rPr>
        <w:t>İşletme</w:t>
      </w:r>
      <w:r w:rsidR="001C147E">
        <w:rPr>
          <w:rFonts w:eastAsiaTheme="minorHAnsi"/>
          <w:sz w:val="24"/>
          <w:szCs w:val="24"/>
          <w:lang w:eastAsia="en-US"/>
        </w:rPr>
        <w:t xml:space="preserve">si Müdürlüğümüze ait </w:t>
      </w:r>
      <w:r w:rsidR="000D30D5" w:rsidRPr="00BE2285">
        <w:rPr>
          <w:rFonts w:eastAsiaTheme="minorHAnsi"/>
          <w:sz w:val="24"/>
          <w:szCs w:val="24"/>
          <w:lang w:eastAsia="en-US"/>
        </w:rPr>
        <w:t xml:space="preserve">100 Dekar </w:t>
      </w:r>
      <w:r w:rsidR="001C147E">
        <w:rPr>
          <w:rFonts w:eastAsiaTheme="minorHAnsi"/>
          <w:sz w:val="24"/>
          <w:szCs w:val="24"/>
          <w:lang w:eastAsia="en-US"/>
        </w:rPr>
        <w:t xml:space="preserve">arazide </w:t>
      </w:r>
      <w:r w:rsidR="001C147E">
        <w:rPr>
          <w:rFonts w:eastAsiaTheme="minorHAnsi"/>
          <w:b/>
          <w:sz w:val="24"/>
          <w:szCs w:val="24"/>
          <w:lang w:eastAsia="en-US"/>
        </w:rPr>
        <w:t>Hibrit Mısır Tohumluğunun “Müşteri</w:t>
      </w:r>
      <w:r w:rsidR="001C147E" w:rsidRPr="001C147E">
        <w:rPr>
          <w:rFonts w:eastAsiaTheme="minorHAnsi"/>
          <w:sz w:val="24"/>
          <w:szCs w:val="24"/>
          <w:lang w:eastAsia="en-US"/>
        </w:rPr>
        <w:t xml:space="preserve">” işbirliği ile ortak </w:t>
      </w:r>
      <w:r w:rsidR="00BE2285" w:rsidRPr="001C147E">
        <w:rPr>
          <w:rFonts w:eastAsiaTheme="minorHAnsi"/>
          <w:sz w:val="24"/>
          <w:szCs w:val="24"/>
          <w:lang w:eastAsia="en-US"/>
        </w:rPr>
        <w:t>Ü</w:t>
      </w:r>
      <w:r w:rsidR="000D30D5" w:rsidRPr="001C147E">
        <w:rPr>
          <w:rFonts w:eastAsiaTheme="minorHAnsi"/>
          <w:sz w:val="24"/>
          <w:szCs w:val="24"/>
          <w:lang w:eastAsia="en-US"/>
        </w:rPr>
        <w:t>retimi</w:t>
      </w:r>
      <w:r w:rsidR="000D30D5" w:rsidRPr="00BE2285">
        <w:rPr>
          <w:rFonts w:eastAsiaTheme="minorHAnsi"/>
          <w:sz w:val="24"/>
          <w:szCs w:val="24"/>
          <w:lang w:eastAsia="en-US"/>
        </w:rPr>
        <w:t xml:space="preserve"> yapılacaktır. </w:t>
      </w:r>
      <w:r w:rsidR="009C516A" w:rsidRPr="00BE2285">
        <w:rPr>
          <w:sz w:val="24"/>
          <w:szCs w:val="24"/>
        </w:rPr>
        <w:t xml:space="preserve"> </w:t>
      </w:r>
    </w:p>
    <w:p w:rsidR="004912B2" w:rsidRPr="00BE2285" w:rsidRDefault="004912B2" w:rsidP="004912B2">
      <w:pPr>
        <w:spacing w:before="92"/>
        <w:ind w:left="113" w:right="113" w:firstLine="709"/>
        <w:jc w:val="both"/>
        <w:rPr>
          <w:rFonts w:eastAsiaTheme="minorHAnsi"/>
          <w:sz w:val="24"/>
          <w:szCs w:val="24"/>
          <w:lang w:eastAsia="en-US"/>
        </w:rPr>
      </w:pPr>
      <w:r w:rsidRPr="00BE2285">
        <w:rPr>
          <w:rFonts w:eastAsiaTheme="minorHAnsi"/>
          <w:b/>
          <w:sz w:val="24"/>
          <w:szCs w:val="24"/>
          <w:lang w:eastAsia="en-US"/>
        </w:rPr>
        <w:t>b)</w:t>
      </w:r>
      <w:r w:rsidRPr="00BE2285">
        <w:rPr>
          <w:rFonts w:eastAsiaTheme="minorHAnsi"/>
          <w:sz w:val="24"/>
          <w:szCs w:val="24"/>
          <w:lang w:eastAsia="en-US"/>
        </w:rPr>
        <w:t xml:space="preserve"> İhale, açık arttırma usulü ile</w:t>
      </w:r>
      <w:r w:rsidR="001C147E">
        <w:rPr>
          <w:rFonts w:eastAsiaTheme="minorHAnsi"/>
          <w:sz w:val="24"/>
          <w:szCs w:val="24"/>
          <w:lang w:eastAsia="en-US"/>
        </w:rPr>
        <w:t xml:space="preserve"> bir (1) parti halinde </w:t>
      </w:r>
      <w:r w:rsidRPr="00BE2285">
        <w:rPr>
          <w:rFonts w:eastAsiaTheme="minorHAnsi"/>
          <w:sz w:val="24"/>
          <w:szCs w:val="24"/>
          <w:lang w:eastAsia="en-US"/>
        </w:rPr>
        <w:t>yapılacaktır.</w:t>
      </w:r>
    </w:p>
    <w:p w:rsidR="004912B2" w:rsidRPr="00BE2285" w:rsidRDefault="004912B2" w:rsidP="00011CCF">
      <w:pPr>
        <w:jc w:val="both"/>
        <w:rPr>
          <w:b/>
          <w:bCs/>
          <w:sz w:val="24"/>
          <w:szCs w:val="24"/>
          <w:u w:val="single"/>
        </w:rPr>
      </w:pPr>
    </w:p>
    <w:p w:rsidR="00E235DD" w:rsidRPr="00BE2285" w:rsidRDefault="00E235DD" w:rsidP="00E235DD">
      <w:pPr>
        <w:ind w:firstLine="709"/>
        <w:jc w:val="both"/>
        <w:rPr>
          <w:b/>
          <w:bCs/>
          <w:sz w:val="24"/>
          <w:szCs w:val="24"/>
          <w:u w:val="single"/>
        </w:rPr>
      </w:pPr>
      <w:r w:rsidRPr="00BE2285">
        <w:rPr>
          <w:b/>
          <w:bCs/>
          <w:sz w:val="24"/>
          <w:szCs w:val="24"/>
          <w:u w:val="single"/>
        </w:rPr>
        <w:t>2- İHALENİN YAPILACAĞI YER VE ZAMAN</w:t>
      </w:r>
      <w:r w:rsidRPr="00BE2285">
        <w:rPr>
          <w:b/>
          <w:bCs/>
          <w:sz w:val="24"/>
          <w:szCs w:val="24"/>
          <w:u w:val="single"/>
        </w:rPr>
        <w:tab/>
      </w:r>
      <w:r w:rsidRPr="00BE2285">
        <w:rPr>
          <w:b/>
          <w:bCs/>
          <w:sz w:val="24"/>
          <w:szCs w:val="24"/>
          <w:u w:val="single"/>
        </w:rPr>
        <w:tab/>
        <w:t>:</w:t>
      </w:r>
    </w:p>
    <w:p w:rsidR="00E235DD" w:rsidRPr="00BE2285" w:rsidRDefault="00E235DD" w:rsidP="00E235DD">
      <w:pPr>
        <w:pStyle w:val="GvdeMetni"/>
        <w:tabs>
          <w:tab w:val="left" w:pos="708"/>
        </w:tabs>
        <w:ind w:firstLine="709"/>
        <w:jc w:val="both"/>
        <w:rPr>
          <w:b w:val="0"/>
          <w:color w:val="000000" w:themeColor="text1"/>
          <w:sz w:val="24"/>
          <w:szCs w:val="24"/>
        </w:rPr>
      </w:pPr>
      <w:r w:rsidRPr="00BE2285">
        <w:rPr>
          <w:b w:val="0"/>
          <w:sz w:val="24"/>
          <w:szCs w:val="24"/>
        </w:rPr>
        <w:t>İhale</w:t>
      </w:r>
      <w:r w:rsidRPr="00BE2285">
        <w:rPr>
          <w:sz w:val="24"/>
          <w:szCs w:val="24"/>
        </w:rPr>
        <w:t xml:space="preserve">, </w:t>
      </w:r>
      <w:r w:rsidR="003C4EE3">
        <w:rPr>
          <w:sz w:val="24"/>
          <w:szCs w:val="24"/>
        </w:rPr>
        <w:t>21.0</w:t>
      </w:r>
      <w:r w:rsidR="004F3A41">
        <w:rPr>
          <w:sz w:val="24"/>
          <w:szCs w:val="24"/>
        </w:rPr>
        <w:t>2</w:t>
      </w:r>
      <w:bookmarkStart w:id="0" w:name="_GoBack"/>
      <w:bookmarkEnd w:id="0"/>
      <w:r w:rsidR="003C4EE3">
        <w:rPr>
          <w:sz w:val="24"/>
          <w:szCs w:val="24"/>
        </w:rPr>
        <w:t xml:space="preserve">.2023 Salı </w:t>
      </w:r>
      <w:r w:rsidRPr="00BE2285">
        <w:rPr>
          <w:b w:val="0"/>
          <w:sz w:val="24"/>
          <w:szCs w:val="24"/>
        </w:rPr>
        <w:t xml:space="preserve">günü </w:t>
      </w:r>
      <w:r w:rsidRPr="00BE2285">
        <w:rPr>
          <w:sz w:val="24"/>
          <w:szCs w:val="24"/>
        </w:rPr>
        <w:t xml:space="preserve">saat </w:t>
      </w:r>
      <w:r w:rsidR="004912B2" w:rsidRPr="00BE2285">
        <w:rPr>
          <w:sz w:val="24"/>
          <w:szCs w:val="24"/>
        </w:rPr>
        <w:t>14:00</w:t>
      </w:r>
      <w:r w:rsidRPr="00BE2285">
        <w:rPr>
          <w:sz w:val="24"/>
          <w:szCs w:val="24"/>
        </w:rPr>
        <w:t>’da</w:t>
      </w:r>
      <w:r w:rsidRPr="00BE2285">
        <w:rPr>
          <w:b w:val="0"/>
          <w:sz w:val="24"/>
          <w:szCs w:val="24"/>
        </w:rPr>
        <w:t xml:space="preserve"> </w:t>
      </w:r>
      <w:r w:rsidR="004912B2" w:rsidRPr="00BE2285">
        <w:rPr>
          <w:b w:val="0"/>
          <w:sz w:val="24"/>
          <w:szCs w:val="24"/>
        </w:rPr>
        <w:t xml:space="preserve">Dalaman </w:t>
      </w:r>
      <w:r w:rsidRPr="00BE2285">
        <w:rPr>
          <w:b w:val="0"/>
          <w:sz w:val="24"/>
          <w:szCs w:val="24"/>
        </w:rPr>
        <w:t xml:space="preserve">Tarım İşletmesi Müdürlüğü </w:t>
      </w:r>
      <w:r w:rsidR="004912B2" w:rsidRPr="00BE2285">
        <w:rPr>
          <w:b w:val="0"/>
          <w:sz w:val="24"/>
          <w:szCs w:val="24"/>
        </w:rPr>
        <w:t xml:space="preserve">(Merkez Mahallesi Enver Özdemir Caddesi No.:30 Dalaman/MUĞLA) </w:t>
      </w:r>
      <w:r w:rsidRPr="00BE2285">
        <w:rPr>
          <w:b w:val="0"/>
          <w:sz w:val="24"/>
          <w:szCs w:val="24"/>
        </w:rPr>
        <w:t>adresinde</w:t>
      </w:r>
      <w:r w:rsidR="004912B2" w:rsidRPr="00BE2285">
        <w:rPr>
          <w:b w:val="0"/>
          <w:sz w:val="24"/>
          <w:szCs w:val="24"/>
        </w:rPr>
        <w:t xml:space="preserve"> </w:t>
      </w:r>
      <w:r w:rsidRPr="00BE2285">
        <w:rPr>
          <w:b w:val="0"/>
          <w:color w:val="000000" w:themeColor="text1"/>
          <w:sz w:val="24"/>
          <w:szCs w:val="24"/>
        </w:rPr>
        <w:t xml:space="preserve">İşletmemiz Alım-Satım ve İhale Komisyonu huzurunda yapılacaktır. </w:t>
      </w:r>
    </w:p>
    <w:p w:rsidR="004912B2" w:rsidRPr="00BE2285" w:rsidRDefault="004912B2" w:rsidP="004912B2">
      <w:pPr>
        <w:jc w:val="both"/>
        <w:rPr>
          <w:b/>
          <w:color w:val="000000" w:themeColor="text1"/>
          <w:sz w:val="24"/>
          <w:szCs w:val="24"/>
        </w:rPr>
      </w:pPr>
    </w:p>
    <w:p w:rsidR="00E235DD" w:rsidRPr="00BE2285" w:rsidRDefault="00E235DD" w:rsidP="00E235DD">
      <w:pPr>
        <w:ind w:firstLine="709"/>
        <w:jc w:val="both"/>
        <w:rPr>
          <w:b/>
          <w:color w:val="000000" w:themeColor="text1"/>
          <w:sz w:val="24"/>
          <w:szCs w:val="24"/>
          <w:u w:val="single"/>
        </w:rPr>
      </w:pPr>
      <w:r w:rsidRPr="00BE2285">
        <w:rPr>
          <w:b/>
          <w:color w:val="000000" w:themeColor="text1"/>
          <w:sz w:val="24"/>
          <w:szCs w:val="24"/>
        </w:rPr>
        <w:t>3</w:t>
      </w:r>
      <w:r w:rsidRPr="00BE2285">
        <w:rPr>
          <w:b/>
          <w:color w:val="000000" w:themeColor="text1"/>
          <w:sz w:val="24"/>
          <w:szCs w:val="24"/>
          <w:u w:val="single"/>
        </w:rPr>
        <w:t xml:space="preserve">- İHALEYE GİREBİLME </w:t>
      </w:r>
      <w:proofErr w:type="gramStart"/>
      <w:r w:rsidRPr="00BE2285">
        <w:rPr>
          <w:b/>
          <w:color w:val="000000" w:themeColor="text1"/>
          <w:sz w:val="24"/>
          <w:szCs w:val="24"/>
          <w:u w:val="single"/>
        </w:rPr>
        <w:t>ŞARTLARI               :</w:t>
      </w:r>
      <w:proofErr w:type="gramEnd"/>
    </w:p>
    <w:p w:rsidR="00E235DD" w:rsidRPr="00BE2285" w:rsidRDefault="00E235DD" w:rsidP="00E235DD">
      <w:pPr>
        <w:pStyle w:val="GvdeMetni"/>
        <w:tabs>
          <w:tab w:val="left" w:pos="709"/>
        </w:tabs>
        <w:ind w:firstLine="709"/>
        <w:jc w:val="both"/>
        <w:rPr>
          <w:b w:val="0"/>
          <w:color w:val="000000" w:themeColor="text1"/>
          <w:sz w:val="24"/>
          <w:szCs w:val="24"/>
        </w:rPr>
      </w:pPr>
      <w:r w:rsidRPr="00BE2285">
        <w:rPr>
          <w:b w:val="0"/>
          <w:color w:val="000000" w:themeColor="text1"/>
          <w:sz w:val="24"/>
          <w:szCs w:val="24"/>
        </w:rPr>
        <w:t>İhaleye katılmak isteyen firmalarda aşağıdaki şartlar aranır.</w:t>
      </w:r>
    </w:p>
    <w:p w:rsidR="00E235DD" w:rsidRPr="00C23AB8" w:rsidRDefault="00E235DD" w:rsidP="00E235DD">
      <w:pPr>
        <w:ind w:firstLine="709"/>
        <w:jc w:val="both"/>
        <w:rPr>
          <w:color w:val="000000" w:themeColor="text1"/>
          <w:sz w:val="24"/>
          <w:szCs w:val="24"/>
        </w:rPr>
      </w:pPr>
      <w:r w:rsidRPr="00C23AB8">
        <w:rPr>
          <w:b/>
          <w:color w:val="000000" w:themeColor="text1"/>
          <w:sz w:val="24"/>
          <w:szCs w:val="24"/>
        </w:rPr>
        <w:t>a</w:t>
      </w:r>
      <w:r w:rsidRPr="00C23AB8">
        <w:rPr>
          <w:color w:val="000000" w:themeColor="text1"/>
          <w:sz w:val="24"/>
          <w:szCs w:val="24"/>
        </w:rPr>
        <w:t>)- Adres beyanı,</w:t>
      </w:r>
    </w:p>
    <w:p w:rsidR="00E235DD" w:rsidRPr="00C23AB8" w:rsidRDefault="00E235DD" w:rsidP="00E235DD">
      <w:pPr>
        <w:ind w:firstLine="709"/>
        <w:jc w:val="both"/>
        <w:rPr>
          <w:color w:val="000000" w:themeColor="text1"/>
          <w:sz w:val="24"/>
          <w:szCs w:val="24"/>
        </w:rPr>
      </w:pPr>
      <w:r w:rsidRPr="00C23AB8">
        <w:rPr>
          <w:b/>
          <w:color w:val="000000" w:themeColor="text1"/>
          <w:sz w:val="24"/>
          <w:szCs w:val="24"/>
        </w:rPr>
        <w:t>b</w:t>
      </w:r>
      <w:r w:rsidRPr="00C23AB8">
        <w:rPr>
          <w:color w:val="000000" w:themeColor="text1"/>
          <w:sz w:val="24"/>
          <w:szCs w:val="24"/>
        </w:rPr>
        <w:t>)-</w:t>
      </w:r>
      <w:r w:rsidR="005737CD" w:rsidRPr="00C23AB8">
        <w:rPr>
          <w:color w:val="000000" w:themeColor="text1"/>
          <w:sz w:val="24"/>
          <w:szCs w:val="24"/>
        </w:rPr>
        <w:t xml:space="preserve"> </w:t>
      </w:r>
      <w:r w:rsidRPr="00C23AB8">
        <w:rPr>
          <w:color w:val="000000" w:themeColor="text1"/>
          <w:sz w:val="24"/>
          <w:szCs w:val="24"/>
        </w:rPr>
        <w:t>Geçici Teminat vermesi,</w:t>
      </w:r>
    </w:p>
    <w:p w:rsidR="001C147E" w:rsidRPr="00C23AB8" w:rsidRDefault="001C147E" w:rsidP="001C147E">
      <w:pPr>
        <w:ind w:firstLine="709"/>
        <w:jc w:val="both"/>
        <w:rPr>
          <w:b/>
          <w:color w:val="000000" w:themeColor="text1"/>
          <w:sz w:val="24"/>
          <w:szCs w:val="24"/>
          <w:u w:val="single"/>
        </w:rPr>
      </w:pPr>
      <w:r w:rsidRPr="00C23AB8">
        <w:rPr>
          <w:b/>
          <w:color w:val="000000" w:themeColor="text1"/>
          <w:sz w:val="24"/>
          <w:szCs w:val="24"/>
        </w:rPr>
        <w:t xml:space="preserve">c)  </w:t>
      </w:r>
      <w:r w:rsidRPr="00C23AB8">
        <w:rPr>
          <w:color w:val="000000" w:themeColor="text1"/>
          <w:sz w:val="24"/>
          <w:szCs w:val="24"/>
        </w:rPr>
        <w:t>Ticaret odası, Sanayi odası veya ilgili meslek kuruluşuna kayıt olduklarına ve hali hazırda faaliyette bulunduklarına dair ihalenin yapıldığı yıl içerisinde alınmış belge vermeleri,</w:t>
      </w:r>
    </w:p>
    <w:p w:rsidR="00E235DD" w:rsidRPr="00C23AB8" w:rsidRDefault="001C147E" w:rsidP="005737CD">
      <w:pPr>
        <w:ind w:firstLine="709"/>
        <w:jc w:val="both"/>
        <w:rPr>
          <w:color w:val="000000" w:themeColor="text1"/>
          <w:sz w:val="24"/>
          <w:szCs w:val="24"/>
        </w:rPr>
      </w:pPr>
      <w:r w:rsidRPr="00C23AB8">
        <w:rPr>
          <w:b/>
          <w:color w:val="000000" w:themeColor="text1"/>
          <w:sz w:val="24"/>
          <w:szCs w:val="24"/>
        </w:rPr>
        <w:t>d</w:t>
      </w:r>
      <w:r w:rsidR="00E235DD" w:rsidRPr="00C23AB8">
        <w:rPr>
          <w:color w:val="000000" w:themeColor="text1"/>
          <w:sz w:val="24"/>
          <w:szCs w:val="24"/>
        </w:rPr>
        <w:t>)-</w:t>
      </w:r>
      <w:r w:rsidR="005737CD" w:rsidRPr="00C23AB8">
        <w:rPr>
          <w:color w:val="000000" w:themeColor="text1"/>
          <w:sz w:val="24"/>
          <w:szCs w:val="24"/>
        </w:rPr>
        <w:t xml:space="preserve"> </w:t>
      </w:r>
      <w:r w:rsidRPr="00C23AB8">
        <w:rPr>
          <w:color w:val="000000" w:themeColor="text1"/>
          <w:sz w:val="24"/>
          <w:szCs w:val="24"/>
        </w:rPr>
        <w:t xml:space="preserve">Müşterilerin </w:t>
      </w:r>
      <w:r w:rsidR="00E235DD" w:rsidRPr="00C23AB8">
        <w:rPr>
          <w:color w:val="000000" w:themeColor="text1"/>
          <w:sz w:val="24"/>
          <w:szCs w:val="24"/>
        </w:rPr>
        <w:t>tüzel kişi olması halinde, gerekli yetki belgelerinin</w:t>
      </w:r>
      <w:r w:rsidRPr="00C23AB8">
        <w:rPr>
          <w:color w:val="000000" w:themeColor="text1"/>
          <w:sz w:val="24"/>
          <w:szCs w:val="24"/>
        </w:rPr>
        <w:t xml:space="preserve"> ve imza sirkülerinin ibraz edilmesi, </w:t>
      </w:r>
      <w:r w:rsidR="00E235DD" w:rsidRPr="00C23AB8">
        <w:rPr>
          <w:color w:val="000000" w:themeColor="text1"/>
          <w:sz w:val="24"/>
          <w:szCs w:val="24"/>
        </w:rPr>
        <w:t>gerçek kişi olması halinde imza beyannames</w:t>
      </w:r>
      <w:r w:rsidR="00C23AB8" w:rsidRPr="00C23AB8">
        <w:rPr>
          <w:color w:val="000000" w:themeColor="text1"/>
          <w:sz w:val="24"/>
          <w:szCs w:val="24"/>
        </w:rPr>
        <w:t>i verilmesi,</w:t>
      </w:r>
    </w:p>
    <w:p w:rsidR="00C23AB8" w:rsidRPr="00C23AB8" w:rsidRDefault="00C23AB8" w:rsidP="005737CD">
      <w:pPr>
        <w:ind w:firstLine="709"/>
        <w:jc w:val="both"/>
        <w:rPr>
          <w:color w:val="000000" w:themeColor="text1"/>
          <w:sz w:val="24"/>
          <w:szCs w:val="24"/>
        </w:rPr>
      </w:pPr>
      <w:r w:rsidRPr="00C23AB8">
        <w:rPr>
          <w:b/>
          <w:color w:val="000000" w:themeColor="text1"/>
          <w:sz w:val="24"/>
          <w:szCs w:val="24"/>
        </w:rPr>
        <w:t>e)</w:t>
      </w:r>
      <w:r w:rsidRPr="00C23AB8">
        <w:rPr>
          <w:color w:val="000000" w:themeColor="text1"/>
          <w:sz w:val="24"/>
          <w:szCs w:val="24"/>
        </w:rPr>
        <w:t xml:space="preserve">  Vekâleten ihaleye katılma halinde,  Müşteri adına katılan kişinin ihaleye katılmaya ilişkin noter tasdikli vekâletnamesi ile noter tasdikli imza beyannamesi,</w:t>
      </w:r>
    </w:p>
    <w:p w:rsidR="00C23AB8" w:rsidRPr="00C23AB8" w:rsidRDefault="00C23AB8" w:rsidP="00E235DD">
      <w:pPr>
        <w:ind w:firstLine="709"/>
        <w:jc w:val="both"/>
        <w:rPr>
          <w:sz w:val="24"/>
          <w:szCs w:val="24"/>
        </w:rPr>
      </w:pPr>
      <w:r w:rsidRPr="00C23AB8">
        <w:rPr>
          <w:b/>
          <w:color w:val="000000" w:themeColor="text1"/>
          <w:sz w:val="24"/>
          <w:szCs w:val="24"/>
        </w:rPr>
        <w:t>f)</w:t>
      </w:r>
      <w:r w:rsidRPr="00C23AB8">
        <w:rPr>
          <w:color w:val="000000" w:themeColor="text1"/>
          <w:sz w:val="24"/>
          <w:szCs w:val="24"/>
        </w:rPr>
        <w:t xml:space="preserve"> Müşterinin, </w:t>
      </w:r>
      <w:r w:rsidRPr="00C23AB8">
        <w:rPr>
          <w:sz w:val="24"/>
          <w:szCs w:val="24"/>
        </w:rPr>
        <w:t>İhale tarihine göre son iki ay içerisinde alınmış olma şartı ile bağlı bulunduğu Vergi Dairesi ile Sosyal Sigortalar Kurumuna borcunun olmadığına veya borcu var ise ertelendiğine dair belgeleri ihale komisyonuna ibraz etmesi zorunludur.</w:t>
      </w:r>
    </w:p>
    <w:p w:rsidR="00284BA4" w:rsidRDefault="00C23AB8" w:rsidP="00E235DD">
      <w:pPr>
        <w:ind w:firstLine="709"/>
        <w:jc w:val="both"/>
        <w:rPr>
          <w:rFonts w:ascii="Verdana" w:hAnsi="Verdana"/>
          <w:b/>
          <w:color w:val="000000" w:themeColor="text1"/>
          <w:sz w:val="21"/>
          <w:szCs w:val="21"/>
          <w:u w:val="single"/>
        </w:rPr>
      </w:pPr>
      <w:r>
        <w:rPr>
          <w:rFonts w:ascii="Verdana" w:hAnsi="Verdana"/>
          <w:b/>
          <w:color w:val="000000" w:themeColor="text1"/>
          <w:sz w:val="21"/>
          <w:szCs w:val="21"/>
          <w:u w:val="single"/>
        </w:rPr>
        <w:t xml:space="preserve"> </w:t>
      </w:r>
    </w:p>
    <w:p w:rsidR="00E235DD" w:rsidRPr="00BE2285" w:rsidRDefault="00E235DD" w:rsidP="00E235DD">
      <w:pPr>
        <w:ind w:firstLine="709"/>
        <w:jc w:val="both"/>
        <w:rPr>
          <w:b/>
          <w:color w:val="000000" w:themeColor="text1"/>
          <w:sz w:val="24"/>
          <w:szCs w:val="24"/>
          <w:u w:val="single"/>
        </w:rPr>
      </w:pPr>
      <w:r w:rsidRPr="00BE2285">
        <w:rPr>
          <w:b/>
          <w:color w:val="000000" w:themeColor="text1"/>
          <w:sz w:val="24"/>
          <w:szCs w:val="24"/>
          <w:u w:val="single"/>
        </w:rPr>
        <w:t xml:space="preserve">4-İHALEYE </w:t>
      </w:r>
      <w:proofErr w:type="gramStart"/>
      <w:r w:rsidRPr="00BE2285">
        <w:rPr>
          <w:b/>
          <w:color w:val="000000" w:themeColor="text1"/>
          <w:sz w:val="24"/>
          <w:szCs w:val="24"/>
          <w:u w:val="single"/>
        </w:rPr>
        <w:t>KATILAMAYACAKLAR                  :</w:t>
      </w:r>
      <w:proofErr w:type="gramEnd"/>
    </w:p>
    <w:p w:rsidR="00E235DD" w:rsidRPr="00BE2285" w:rsidRDefault="00E235DD" w:rsidP="00E235DD">
      <w:pPr>
        <w:pStyle w:val="Balk1"/>
        <w:tabs>
          <w:tab w:val="left" w:pos="709"/>
        </w:tabs>
        <w:ind w:firstLine="709"/>
        <w:jc w:val="both"/>
        <w:rPr>
          <w:b w:val="0"/>
          <w:color w:val="000000" w:themeColor="text1"/>
          <w:szCs w:val="24"/>
        </w:rPr>
      </w:pPr>
      <w:r w:rsidRPr="00BE2285">
        <w:rPr>
          <w:b w:val="0"/>
          <w:color w:val="000000" w:themeColor="text1"/>
          <w:szCs w:val="24"/>
        </w:rPr>
        <w:t>Aşağıda yazılı kimseler doğrudan veya dolaylı olarak ihaleye giremezler,</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a</w:t>
      </w:r>
      <w:r w:rsidRPr="00BE2285">
        <w:rPr>
          <w:color w:val="000000" w:themeColor="text1"/>
          <w:sz w:val="24"/>
          <w:szCs w:val="24"/>
        </w:rPr>
        <w:t>) İlgili mercilerce hileli iflas ettiğine karar verilenler.</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b</w:t>
      </w:r>
      <w:r w:rsidRPr="00BE2285">
        <w:rPr>
          <w:color w:val="000000" w:themeColor="text1"/>
          <w:sz w:val="24"/>
          <w:szCs w:val="24"/>
        </w:rPr>
        <w:t>) TİGEM’in ihale yetkilisi kişileri ile bu yetkiye sahip kurullarda görevli kişiler.</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c</w:t>
      </w:r>
      <w:r w:rsidRPr="00BE2285">
        <w:rPr>
          <w:color w:val="000000" w:themeColor="text1"/>
          <w:sz w:val="24"/>
          <w:szCs w:val="24"/>
        </w:rPr>
        <w:t>) TİGEM’in ihale konusu işle ilgili her türlü ihale işlemlerini hazırlamak, yürütmek, sonuçlandırmak ve onaylamakla görevli olanlar.</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d</w:t>
      </w:r>
      <w:r w:rsidR="00DC66F4">
        <w:rPr>
          <w:color w:val="000000" w:themeColor="text1"/>
          <w:sz w:val="24"/>
          <w:szCs w:val="24"/>
        </w:rPr>
        <w:t xml:space="preserve">) </w:t>
      </w:r>
      <w:r w:rsidRPr="00BE2285">
        <w:rPr>
          <w:color w:val="000000" w:themeColor="text1"/>
          <w:sz w:val="24"/>
          <w:szCs w:val="24"/>
        </w:rPr>
        <w:t>(</w:t>
      </w:r>
      <w:r w:rsidR="005E4FE0" w:rsidRPr="00BE2285">
        <w:rPr>
          <w:color w:val="000000" w:themeColor="text1"/>
          <w:sz w:val="24"/>
          <w:szCs w:val="24"/>
        </w:rPr>
        <w:t>c</w:t>
      </w:r>
      <w:r w:rsidRPr="00BE2285">
        <w:rPr>
          <w:color w:val="000000" w:themeColor="text1"/>
          <w:sz w:val="24"/>
          <w:szCs w:val="24"/>
        </w:rPr>
        <w:t>) bentlerinde belirtilen şahısların eşleri ve üçüncü dereceye kadar kan ve ikinci dereceye kadar kayın hısımları ile evlatlıkları.</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e</w:t>
      </w:r>
      <w:r w:rsidRPr="00BE2285">
        <w:rPr>
          <w:color w:val="000000" w:themeColor="text1"/>
          <w:sz w:val="24"/>
          <w:szCs w:val="24"/>
        </w:rPr>
        <w:t>) Kişilerin yönetim kurullarında görevli bulunmadıkları veya sermayesinin yüzde onundan fazlasına sahip olmadıkları anonim şirketler hariç  (</w:t>
      </w:r>
      <w:r w:rsidR="005E4FE0" w:rsidRPr="00BE2285">
        <w:rPr>
          <w:color w:val="000000" w:themeColor="text1"/>
          <w:sz w:val="24"/>
          <w:szCs w:val="24"/>
        </w:rPr>
        <w:t>c</w:t>
      </w:r>
      <w:r w:rsidRPr="00BE2285">
        <w:rPr>
          <w:color w:val="000000" w:themeColor="text1"/>
          <w:sz w:val="24"/>
          <w:szCs w:val="24"/>
        </w:rPr>
        <w:t xml:space="preserve">) ve (d) bentlerinde belirtilenlerin ortakları ile şirketleri. </w:t>
      </w:r>
    </w:p>
    <w:p w:rsidR="00E235DD" w:rsidRPr="00BE2285" w:rsidRDefault="00E235DD" w:rsidP="00E235DD">
      <w:pPr>
        <w:autoSpaceDE w:val="0"/>
        <w:autoSpaceDN w:val="0"/>
        <w:ind w:firstLine="540"/>
        <w:jc w:val="both"/>
        <w:rPr>
          <w:color w:val="000000" w:themeColor="text1"/>
          <w:sz w:val="24"/>
          <w:szCs w:val="24"/>
        </w:rPr>
      </w:pPr>
      <w:r w:rsidRPr="00BE2285">
        <w:rPr>
          <w:b/>
          <w:color w:val="000000" w:themeColor="text1"/>
          <w:sz w:val="24"/>
          <w:szCs w:val="24"/>
        </w:rPr>
        <w:tab/>
        <w:t>f</w:t>
      </w:r>
      <w:r w:rsidRPr="00BE2285">
        <w:rPr>
          <w:color w:val="000000" w:themeColor="text1"/>
          <w:sz w:val="24"/>
          <w:szCs w:val="24"/>
        </w:rPr>
        <w:t>)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E235DD" w:rsidRPr="00BE2285" w:rsidRDefault="00E235DD" w:rsidP="00E235DD">
      <w:pPr>
        <w:autoSpaceDE w:val="0"/>
        <w:autoSpaceDN w:val="0"/>
        <w:ind w:firstLine="540"/>
        <w:jc w:val="both"/>
        <w:rPr>
          <w:color w:val="000000" w:themeColor="text1"/>
          <w:sz w:val="24"/>
          <w:szCs w:val="24"/>
        </w:rPr>
      </w:pPr>
      <w:r w:rsidRPr="00BE2285">
        <w:rPr>
          <w:color w:val="000000" w:themeColor="text1"/>
          <w:sz w:val="24"/>
          <w:szCs w:val="24"/>
        </w:rPr>
        <w:tab/>
      </w:r>
      <w:r w:rsidRPr="00BE2285">
        <w:rPr>
          <w:b/>
          <w:color w:val="000000" w:themeColor="text1"/>
          <w:sz w:val="24"/>
          <w:szCs w:val="24"/>
        </w:rPr>
        <w:t>g</w:t>
      </w:r>
      <w:r w:rsidRPr="00BE2285">
        <w:rPr>
          <w:color w:val="000000" w:themeColor="text1"/>
          <w:sz w:val="24"/>
          <w:szCs w:val="24"/>
        </w:rPr>
        <w:t>) Sermaye paylarına bakılmaksızın idarenin doğrudan veya dolaylı olarak hissedarı olduğu şirketler, 22/1/2004 tarihli ve 5072 sayılı Dernekler ve Vakıfların Kamu Kurum ve Kuruluşları ile İlişkilerine Dair Kanun kapsamındaki vakıf ve dernekler.</w:t>
      </w:r>
    </w:p>
    <w:p w:rsidR="00E235DD" w:rsidRPr="00BE2285" w:rsidRDefault="00DC66F4" w:rsidP="00E235DD">
      <w:pPr>
        <w:ind w:firstLine="709"/>
        <w:jc w:val="both"/>
        <w:rPr>
          <w:bCs/>
          <w:sz w:val="24"/>
          <w:szCs w:val="24"/>
        </w:rPr>
      </w:pPr>
      <w:r>
        <w:rPr>
          <w:b/>
          <w:bCs/>
          <w:sz w:val="24"/>
          <w:szCs w:val="24"/>
        </w:rPr>
        <w:t>h</w:t>
      </w:r>
      <w:r w:rsidR="00E235DD" w:rsidRPr="00BE2285">
        <w:rPr>
          <w:b/>
          <w:bCs/>
          <w:sz w:val="24"/>
          <w:szCs w:val="24"/>
        </w:rPr>
        <w:t>)</w:t>
      </w:r>
      <w:r w:rsidR="00E235DD" w:rsidRPr="00BE2285">
        <w:rPr>
          <w:bCs/>
          <w:sz w:val="24"/>
          <w:szCs w:val="24"/>
        </w:rPr>
        <w:t xml:space="preserve"> TİGEM’in satış ihalelerine katılmaktan yasaklama kararı verilenler.</w:t>
      </w:r>
    </w:p>
    <w:p w:rsidR="004912B2" w:rsidRPr="00BE2285" w:rsidRDefault="00E235DD" w:rsidP="004912B2">
      <w:pPr>
        <w:autoSpaceDE w:val="0"/>
        <w:autoSpaceDN w:val="0"/>
        <w:ind w:firstLine="540"/>
        <w:jc w:val="both"/>
        <w:rPr>
          <w:color w:val="000000" w:themeColor="text1"/>
          <w:sz w:val="24"/>
          <w:szCs w:val="24"/>
        </w:rPr>
      </w:pPr>
      <w:r w:rsidRPr="00BE2285">
        <w:rPr>
          <w:color w:val="000000" w:themeColor="text1"/>
          <w:sz w:val="24"/>
          <w:szCs w:val="24"/>
        </w:rPr>
        <w:tab/>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İkinci ihale yapıldığı taktirde idare aleyhine meydana gelecek zarar ziyanın hükmen tahsili yoluna gidilir.</w:t>
      </w:r>
    </w:p>
    <w:p w:rsidR="005737CD" w:rsidRDefault="005737CD" w:rsidP="004912B2">
      <w:pPr>
        <w:ind w:firstLine="709"/>
        <w:jc w:val="both"/>
        <w:rPr>
          <w:rFonts w:ascii="Verdana" w:hAnsi="Verdana"/>
          <w:b/>
          <w:color w:val="000000" w:themeColor="text1"/>
        </w:rPr>
      </w:pPr>
    </w:p>
    <w:p w:rsidR="00666AFF" w:rsidRDefault="00666AFF" w:rsidP="004912B2">
      <w:pPr>
        <w:ind w:firstLine="709"/>
        <w:jc w:val="both"/>
        <w:rPr>
          <w:b/>
          <w:color w:val="000000" w:themeColor="text1"/>
          <w:sz w:val="24"/>
          <w:szCs w:val="24"/>
        </w:rPr>
      </w:pPr>
    </w:p>
    <w:p w:rsidR="004912B2" w:rsidRPr="00EE2F63" w:rsidRDefault="004912B2" w:rsidP="004912B2">
      <w:pPr>
        <w:ind w:firstLine="709"/>
        <w:jc w:val="both"/>
        <w:rPr>
          <w:b/>
          <w:color w:val="000000" w:themeColor="text1"/>
          <w:sz w:val="24"/>
          <w:szCs w:val="24"/>
          <w:u w:val="single"/>
        </w:rPr>
      </w:pPr>
      <w:r w:rsidRPr="00EE2F63">
        <w:rPr>
          <w:b/>
          <w:color w:val="000000" w:themeColor="text1"/>
          <w:sz w:val="24"/>
          <w:szCs w:val="24"/>
        </w:rPr>
        <w:t>5</w:t>
      </w:r>
      <w:r w:rsidRPr="00EE2F63">
        <w:rPr>
          <w:b/>
          <w:color w:val="000000" w:themeColor="text1"/>
          <w:sz w:val="24"/>
          <w:szCs w:val="24"/>
          <w:u w:val="single"/>
        </w:rPr>
        <w:t xml:space="preserve">- TAHMİN EDİLEN BEDEL VE TEMİNATA İLİŞKİN </w:t>
      </w:r>
      <w:proofErr w:type="gramStart"/>
      <w:r w:rsidRPr="00EE2F63">
        <w:rPr>
          <w:b/>
          <w:color w:val="000000" w:themeColor="text1"/>
          <w:sz w:val="24"/>
          <w:szCs w:val="24"/>
          <w:u w:val="single"/>
        </w:rPr>
        <w:t>ESASLAR             :</w:t>
      </w:r>
      <w:proofErr w:type="gramEnd"/>
    </w:p>
    <w:tbl>
      <w:tblPr>
        <w:tblpPr w:leftFromText="141" w:rightFromText="141" w:vertAnchor="text" w:horzAnchor="margin" w:tblpXSpec="center" w:tblpY="278"/>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2014"/>
        <w:gridCol w:w="1657"/>
        <w:gridCol w:w="2407"/>
        <w:gridCol w:w="1805"/>
        <w:gridCol w:w="2407"/>
      </w:tblGrid>
      <w:tr w:rsidR="00DC66F4" w:rsidRPr="00EE2F63" w:rsidTr="00DC66F4">
        <w:trPr>
          <w:trHeight w:val="254"/>
          <w:jc w:val="center"/>
        </w:trPr>
        <w:tc>
          <w:tcPr>
            <w:tcW w:w="852" w:type="dxa"/>
            <w:shd w:val="clear" w:color="auto" w:fill="auto"/>
            <w:noWrap/>
            <w:vAlign w:val="center"/>
            <w:hideMark/>
          </w:tcPr>
          <w:p w:rsidR="00DC66F4" w:rsidRPr="00EE2F63" w:rsidRDefault="00DC66F4" w:rsidP="00DC66F4">
            <w:pPr>
              <w:ind w:left="-75"/>
              <w:rPr>
                <w:b/>
                <w:bCs/>
                <w:color w:val="000000"/>
                <w:sz w:val="24"/>
                <w:szCs w:val="24"/>
              </w:rPr>
            </w:pPr>
            <w:r w:rsidRPr="00EE2F63">
              <w:rPr>
                <w:b/>
                <w:bCs/>
                <w:color w:val="000000"/>
                <w:sz w:val="24"/>
                <w:szCs w:val="24"/>
              </w:rPr>
              <w:t xml:space="preserve">  </w:t>
            </w:r>
            <w:proofErr w:type="spellStart"/>
            <w:r w:rsidRPr="00EE2F63">
              <w:rPr>
                <w:b/>
                <w:bCs/>
                <w:color w:val="000000"/>
                <w:sz w:val="24"/>
                <w:szCs w:val="24"/>
              </w:rPr>
              <w:t>P.No</w:t>
            </w:r>
            <w:proofErr w:type="spellEnd"/>
          </w:p>
        </w:tc>
        <w:tc>
          <w:tcPr>
            <w:tcW w:w="2014" w:type="dxa"/>
            <w:shd w:val="clear" w:color="auto" w:fill="auto"/>
            <w:vAlign w:val="center"/>
          </w:tcPr>
          <w:p w:rsidR="00DC66F4" w:rsidRPr="00EE2F63" w:rsidRDefault="00DC66F4" w:rsidP="00DC66F4">
            <w:pPr>
              <w:rPr>
                <w:b/>
                <w:bCs/>
                <w:color w:val="000000"/>
                <w:sz w:val="24"/>
                <w:szCs w:val="24"/>
              </w:rPr>
            </w:pPr>
            <w:r w:rsidRPr="00EE2F63">
              <w:rPr>
                <w:b/>
                <w:bCs/>
                <w:color w:val="000000"/>
                <w:sz w:val="24"/>
                <w:szCs w:val="24"/>
              </w:rPr>
              <w:t>Parsel No</w:t>
            </w:r>
          </w:p>
        </w:tc>
        <w:tc>
          <w:tcPr>
            <w:tcW w:w="1657" w:type="dxa"/>
            <w:shd w:val="clear" w:color="auto" w:fill="auto"/>
            <w:noWrap/>
            <w:vAlign w:val="center"/>
          </w:tcPr>
          <w:p w:rsidR="00DC66F4" w:rsidRPr="00EE2F63" w:rsidRDefault="00DC66F4" w:rsidP="00DC66F4">
            <w:pPr>
              <w:jc w:val="center"/>
              <w:rPr>
                <w:b/>
                <w:bCs/>
                <w:color w:val="000000"/>
                <w:sz w:val="24"/>
                <w:szCs w:val="24"/>
              </w:rPr>
            </w:pPr>
            <w:r w:rsidRPr="00EE2F63">
              <w:rPr>
                <w:b/>
                <w:bCs/>
                <w:color w:val="000000"/>
                <w:sz w:val="24"/>
                <w:szCs w:val="24"/>
              </w:rPr>
              <w:t>Üretim Alanı</w:t>
            </w:r>
          </w:p>
        </w:tc>
        <w:tc>
          <w:tcPr>
            <w:tcW w:w="2407" w:type="dxa"/>
            <w:vAlign w:val="center"/>
          </w:tcPr>
          <w:p w:rsidR="00DC66F4" w:rsidRPr="00EE2F63" w:rsidRDefault="00DC66F4" w:rsidP="00DC66F4">
            <w:pPr>
              <w:jc w:val="center"/>
              <w:rPr>
                <w:b/>
                <w:bCs/>
                <w:color w:val="000000"/>
                <w:sz w:val="24"/>
                <w:szCs w:val="24"/>
              </w:rPr>
            </w:pPr>
            <w:r w:rsidRPr="00EE2F63">
              <w:rPr>
                <w:b/>
                <w:bCs/>
                <w:color w:val="000000"/>
                <w:sz w:val="24"/>
                <w:szCs w:val="24"/>
              </w:rPr>
              <w:t>Muhammen Bedel</w:t>
            </w:r>
          </w:p>
          <w:p w:rsidR="00DC66F4" w:rsidRPr="00EE2F63" w:rsidRDefault="00DC66F4" w:rsidP="00DC66F4">
            <w:pPr>
              <w:jc w:val="center"/>
              <w:rPr>
                <w:b/>
                <w:bCs/>
                <w:color w:val="000000"/>
                <w:sz w:val="24"/>
                <w:szCs w:val="24"/>
              </w:rPr>
            </w:pPr>
            <w:r w:rsidRPr="00EE2F63">
              <w:rPr>
                <w:b/>
                <w:bCs/>
                <w:color w:val="000000"/>
                <w:sz w:val="24"/>
                <w:szCs w:val="24"/>
              </w:rPr>
              <w:t>Tutarı</w:t>
            </w:r>
          </w:p>
        </w:tc>
        <w:tc>
          <w:tcPr>
            <w:tcW w:w="1805" w:type="dxa"/>
            <w:shd w:val="clear" w:color="auto" w:fill="auto"/>
            <w:noWrap/>
          </w:tcPr>
          <w:p w:rsidR="00DC66F4" w:rsidRPr="00EE2F63" w:rsidRDefault="00DC66F4" w:rsidP="00DC66F4">
            <w:pPr>
              <w:jc w:val="center"/>
              <w:rPr>
                <w:b/>
                <w:bCs/>
                <w:color w:val="000000"/>
                <w:sz w:val="24"/>
                <w:szCs w:val="24"/>
              </w:rPr>
            </w:pPr>
            <w:r w:rsidRPr="00EE2F63">
              <w:rPr>
                <w:b/>
                <w:bCs/>
                <w:color w:val="000000"/>
                <w:sz w:val="24"/>
                <w:szCs w:val="24"/>
              </w:rPr>
              <w:t>Muhammen Katsayı Oranı</w:t>
            </w:r>
          </w:p>
        </w:tc>
        <w:tc>
          <w:tcPr>
            <w:tcW w:w="2407" w:type="dxa"/>
            <w:shd w:val="clear" w:color="auto" w:fill="auto"/>
            <w:vAlign w:val="center"/>
            <w:hideMark/>
          </w:tcPr>
          <w:p w:rsidR="00DC66F4" w:rsidRPr="00EE2F63" w:rsidRDefault="00DC66F4" w:rsidP="00DC66F4">
            <w:pPr>
              <w:ind w:left="-70"/>
              <w:jc w:val="center"/>
              <w:rPr>
                <w:b/>
                <w:bCs/>
                <w:color w:val="000000"/>
                <w:sz w:val="24"/>
                <w:szCs w:val="24"/>
              </w:rPr>
            </w:pPr>
            <w:r w:rsidRPr="00EE2F63">
              <w:rPr>
                <w:b/>
                <w:bCs/>
                <w:color w:val="000000"/>
                <w:sz w:val="24"/>
                <w:szCs w:val="24"/>
              </w:rPr>
              <w:t>Geçici Teminat</w:t>
            </w:r>
          </w:p>
          <w:p w:rsidR="00DC66F4" w:rsidRPr="00EE2F63" w:rsidRDefault="00DC66F4" w:rsidP="00DC66F4">
            <w:pPr>
              <w:jc w:val="center"/>
              <w:rPr>
                <w:b/>
                <w:bCs/>
                <w:color w:val="000000"/>
                <w:sz w:val="24"/>
                <w:szCs w:val="24"/>
              </w:rPr>
            </w:pPr>
            <w:r w:rsidRPr="00EE2F63">
              <w:rPr>
                <w:b/>
                <w:bCs/>
                <w:color w:val="000000"/>
                <w:sz w:val="24"/>
                <w:szCs w:val="24"/>
              </w:rPr>
              <w:t>(%10)</w:t>
            </w:r>
          </w:p>
        </w:tc>
      </w:tr>
      <w:tr w:rsidR="00DC66F4" w:rsidRPr="00EE2F63" w:rsidTr="00DC66F4">
        <w:trPr>
          <w:trHeight w:val="230"/>
          <w:jc w:val="center"/>
        </w:trPr>
        <w:tc>
          <w:tcPr>
            <w:tcW w:w="852" w:type="dxa"/>
            <w:shd w:val="clear" w:color="auto" w:fill="auto"/>
            <w:noWrap/>
            <w:vAlign w:val="center"/>
          </w:tcPr>
          <w:p w:rsidR="00DC66F4" w:rsidRPr="00EE2F63" w:rsidRDefault="00DC66F4" w:rsidP="00DC66F4">
            <w:pPr>
              <w:ind w:right="-70"/>
              <w:rPr>
                <w:b/>
                <w:color w:val="000000"/>
                <w:sz w:val="24"/>
                <w:szCs w:val="24"/>
              </w:rPr>
            </w:pPr>
            <w:r w:rsidRPr="00EE2F63">
              <w:rPr>
                <w:b/>
                <w:color w:val="000000"/>
                <w:sz w:val="24"/>
                <w:szCs w:val="24"/>
              </w:rPr>
              <w:t xml:space="preserve">   1.</w:t>
            </w:r>
          </w:p>
        </w:tc>
        <w:tc>
          <w:tcPr>
            <w:tcW w:w="2014" w:type="dxa"/>
            <w:shd w:val="clear" w:color="auto" w:fill="auto"/>
            <w:vAlign w:val="center"/>
          </w:tcPr>
          <w:p w:rsidR="00DC66F4" w:rsidRPr="00EE2F63" w:rsidRDefault="00DC66F4" w:rsidP="00DC66F4">
            <w:pPr>
              <w:ind w:right="-70"/>
              <w:rPr>
                <w:b/>
                <w:color w:val="000000"/>
                <w:sz w:val="24"/>
                <w:szCs w:val="24"/>
              </w:rPr>
            </w:pPr>
            <w:r w:rsidRPr="00EE2F63">
              <w:rPr>
                <w:b/>
                <w:color w:val="000000"/>
                <w:sz w:val="24"/>
                <w:szCs w:val="24"/>
              </w:rPr>
              <w:t>119-15 (Çelek-3)</w:t>
            </w:r>
          </w:p>
        </w:tc>
        <w:tc>
          <w:tcPr>
            <w:tcW w:w="1657" w:type="dxa"/>
            <w:shd w:val="clear" w:color="auto" w:fill="auto"/>
            <w:noWrap/>
            <w:vAlign w:val="center"/>
          </w:tcPr>
          <w:p w:rsidR="00DC66F4" w:rsidRPr="00EE2F63" w:rsidRDefault="00DC66F4" w:rsidP="00DC66F4">
            <w:pPr>
              <w:ind w:left="-70"/>
              <w:jc w:val="center"/>
              <w:rPr>
                <w:b/>
                <w:color w:val="000000"/>
                <w:sz w:val="24"/>
                <w:szCs w:val="24"/>
              </w:rPr>
            </w:pPr>
            <w:r w:rsidRPr="00EE2F63">
              <w:rPr>
                <w:b/>
                <w:color w:val="000000"/>
                <w:sz w:val="24"/>
                <w:szCs w:val="24"/>
              </w:rPr>
              <w:t>100 Dekar</w:t>
            </w:r>
          </w:p>
        </w:tc>
        <w:tc>
          <w:tcPr>
            <w:tcW w:w="2407" w:type="dxa"/>
            <w:vAlign w:val="center"/>
          </w:tcPr>
          <w:p w:rsidR="00DC66F4" w:rsidRPr="00EE2F63" w:rsidRDefault="00DC66F4" w:rsidP="00DC66F4">
            <w:pPr>
              <w:ind w:left="-70"/>
              <w:jc w:val="center"/>
              <w:rPr>
                <w:b/>
                <w:color w:val="000000"/>
                <w:sz w:val="24"/>
                <w:szCs w:val="24"/>
              </w:rPr>
            </w:pPr>
            <w:r w:rsidRPr="00EE2F63">
              <w:rPr>
                <w:b/>
                <w:color w:val="000000"/>
                <w:sz w:val="24"/>
                <w:szCs w:val="24"/>
              </w:rPr>
              <w:t>686.000,00.-TL</w:t>
            </w:r>
          </w:p>
        </w:tc>
        <w:tc>
          <w:tcPr>
            <w:tcW w:w="1805" w:type="dxa"/>
            <w:shd w:val="clear" w:color="auto" w:fill="auto"/>
            <w:noWrap/>
            <w:vAlign w:val="center"/>
          </w:tcPr>
          <w:p w:rsidR="00DC66F4" w:rsidRPr="00EE2F63" w:rsidRDefault="00DC66F4" w:rsidP="00DC66F4">
            <w:pPr>
              <w:ind w:left="-70"/>
              <w:jc w:val="center"/>
              <w:rPr>
                <w:b/>
                <w:color w:val="000000"/>
                <w:sz w:val="24"/>
                <w:szCs w:val="24"/>
              </w:rPr>
            </w:pPr>
            <w:r w:rsidRPr="00EE2F63">
              <w:rPr>
                <w:b/>
                <w:color w:val="000000"/>
                <w:sz w:val="24"/>
                <w:szCs w:val="24"/>
              </w:rPr>
              <w:t>3,5</w:t>
            </w:r>
          </w:p>
        </w:tc>
        <w:tc>
          <w:tcPr>
            <w:tcW w:w="2407" w:type="dxa"/>
            <w:shd w:val="clear" w:color="auto" w:fill="auto"/>
            <w:noWrap/>
            <w:vAlign w:val="center"/>
          </w:tcPr>
          <w:p w:rsidR="00DC66F4" w:rsidRPr="00EE2F63" w:rsidRDefault="00DC66F4" w:rsidP="00DC66F4">
            <w:pPr>
              <w:jc w:val="center"/>
              <w:rPr>
                <w:b/>
                <w:color w:val="000000"/>
                <w:sz w:val="24"/>
                <w:szCs w:val="24"/>
              </w:rPr>
            </w:pPr>
            <w:r w:rsidRPr="00EE2F63">
              <w:rPr>
                <w:b/>
                <w:color w:val="000000"/>
                <w:sz w:val="24"/>
                <w:szCs w:val="24"/>
              </w:rPr>
              <w:t>68.600,00.-TL</w:t>
            </w:r>
          </w:p>
        </w:tc>
      </w:tr>
      <w:tr w:rsidR="00DC66F4" w:rsidRPr="00EE2F63" w:rsidTr="00C642CE">
        <w:trPr>
          <w:trHeight w:val="262"/>
          <w:jc w:val="center"/>
        </w:trPr>
        <w:tc>
          <w:tcPr>
            <w:tcW w:w="4523" w:type="dxa"/>
            <w:gridSpan w:val="3"/>
            <w:shd w:val="clear" w:color="auto" w:fill="auto"/>
            <w:noWrap/>
            <w:vAlign w:val="center"/>
          </w:tcPr>
          <w:p w:rsidR="00DC66F4" w:rsidRPr="00EE2F63" w:rsidRDefault="00DC66F4" w:rsidP="00DC66F4">
            <w:pPr>
              <w:ind w:left="-70"/>
              <w:rPr>
                <w:b/>
                <w:bCs/>
                <w:color w:val="000000"/>
                <w:sz w:val="24"/>
                <w:szCs w:val="24"/>
              </w:rPr>
            </w:pPr>
            <w:r w:rsidRPr="00EE2F63">
              <w:rPr>
                <w:rFonts w:eastAsiaTheme="minorHAnsi"/>
                <w:b/>
                <w:sz w:val="24"/>
                <w:szCs w:val="24"/>
                <w:lang w:eastAsia="en-US"/>
              </w:rPr>
              <w:t>Toplam</w:t>
            </w:r>
            <w:proofErr w:type="gramStart"/>
            <w:r w:rsidRPr="00EE2F63">
              <w:rPr>
                <w:rFonts w:eastAsiaTheme="minorHAnsi"/>
                <w:b/>
                <w:sz w:val="24"/>
                <w:szCs w:val="24"/>
                <w:lang w:eastAsia="en-US"/>
              </w:rPr>
              <w:t>………………………..………..…...:</w:t>
            </w:r>
            <w:proofErr w:type="gramEnd"/>
          </w:p>
        </w:tc>
        <w:tc>
          <w:tcPr>
            <w:tcW w:w="2407" w:type="dxa"/>
            <w:noWrap/>
            <w:vAlign w:val="center"/>
          </w:tcPr>
          <w:p w:rsidR="00DC66F4" w:rsidRPr="00EE2F63" w:rsidRDefault="00DC66F4" w:rsidP="00DC66F4">
            <w:pPr>
              <w:ind w:left="-70"/>
              <w:jc w:val="center"/>
              <w:rPr>
                <w:b/>
                <w:color w:val="000000"/>
                <w:sz w:val="24"/>
                <w:szCs w:val="24"/>
              </w:rPr>
            </w:pPr>
            <w:r w:rsidRPr="00EE2F63">
              <w:rPr>
                <w:b/>
                <w:color w:val="000000"/>
                <w:sz w:val="24"/>
                <w:szCs w:val="24"/>
              </w:rPr>
              <w:t>686.000,00.-TL</w:t>
            </w:r>
          </w:p>
        </w:tc>
        <w:tc>
          <w:tcPr>
            <w:tcW w:w="1805" w:type="dxa"/>
            <w:shd w:val="clear" w:color="auto" w:fill="auto"/>
            <w:vAlign w:val="center"/>
          </w:tcPr>
          <w:p w:rsidR="00DC66F4" w:rsidRPr="00EE2F63" w:rsidRDefault="00DC66F4" w:rsidP="00DC66F4">
            <w:pPr>
              <w:ind w:left="-70"/>
              <w:jc w:val="center"/>
              <w:rPr>
                <w:b/>
                <w:color w:val="000000"/>
                <w:sz w:val="24"/>
                <w:szCs w:val="24"/>
              </w:rPr>
            </w:pPr>
            <w:r w:rsidRPr="00EE2F63">
              <w:rPr>
                <w:b/>
                <w:color w:val="000000"/>
                <w:sz w:val="24"/>
                <w:szCs w:val="24"/>
              </w:rPr>
              <w:t>3,5</w:t>
            </w:r>
          </w:p>
        </w:tc>
        <w:tc>
          <w:tcPr>
            <w:tcW w:w="2407" w:type="dxa"/>
            <w:shd w:val="clear" w:color="auto" w:fill="auto"/>
            <w:noWrap/>
            <w:vAlign w:val="center"/>
          </w:tcPr>
          <w:p w:rsidR="00DC66F4" w:rsidRPr="00EE2F63" w:rsidRDefault="00DC66F4" w:rsidP="00DC66F4">
            <w:pPr>
              <w:jc w:val="center"/>
              <w:rPr>
                <w:b/>
                <w:color w:val="000000"/>
                <w:sz w:val="24"/>
                <w:szCs w:val="24"/>
              </w:rPr>
            </w:pPr>
            <w:r w:rsidRPr="00EE2F63">
              <w:rPr>
                <w:b/>
                <w:color w:val="000000"/>
                <w:sz w:val="24"/>
                <w:szCs w:val="24"/>
              </w:rPr>
              <w:t>68.600,00.-TL</w:t>
            </w:r>
          </w:p>
        </w:tc>
      </w:tr>
    </w:tbl>
    <w:p w:rsidR="004912B2" w:rsidRPr="00EE2F63" w:rsidRDefault="004912B2" w:rsidP="004912B2">
      <w:pPr>
        <w:numPr>
          <w:ilvl w:val="0"/>
          <w:numId w:val="2"/>
        </w:numPr>
        <w:spacing w:after="160" w:line="259" w:lineRule="auto"/>
        <w:jc w:val="both"/>
        <w:rPr>
          <w:color w:val="000000" w:themeColor="text1"/>
          <w:sz w:val="24"/>
          <w:szCs w:val="24"/>
        </w:rPr>
      </w:pPr>
      <w:r w:rsidRPr="00EE2F63">
        <w:rPr>
          <w:color w:val="000000" w:themeColor="text1"/>
          <w:sz w:val="24"/>
          <w:szCs w:val="24"/>
        </w:rPr>
        <w:t>İhale edilecek alanlar ile ihale muhammen fiyatları, aşağıya çıkartılmıştır.</w:t>
      </w:r>
    </w:p>
    <w:p w:rsidR="00DC66F4" w:rsidRPr="00EE2F63" w:rsidRDefault="00DC66F4" w:rsidP="00EE2F63">
      <w:pPr>
        <w:ind w:left="-142" w:right="-57" w:firstLine="851"/>
        <w:jc w:val="both"/>
        <w:rPr>
          <w:sz w:val="24"/>
          <w:szCs w:val="24"/>
        </w:rPr>
      </w:pPr>
      <w:r w:rsidRPr="00EE2F63">
        <w:rPr>
          <w:b/>
          <w:sz w:val="24"/>
          <w:szCs w:val="24"/>
        </w:rPr>
        <w:t xml:space="preserve">a/1-) Geçici teminat; </w:t>
      </w:r>
      <w:r w:rsidRPr="00EE2F63">
        <w:rPr>
          <w:sz w:val="24"/>
          <w:szCs w:val="24"/>
        </w:rPr>
        <w:t xml:space="preserve">tahmin edilen ihale tutarının </w:t>
      </w:r>
      <w:r w:rsidRPr="00EE2F63">
        <w:rPr>
          <w:b/>
          <w:sz w:val="24"/>
          <w:szCs w:val="24"/>
        </w:rPr>
        <w:t>%10</w:t>
      </w:r>
      <w:r w:rsidRPr="00EE2F63">
        <w:rPr>
          <w:sz w:val="24"/>
          <w:szCs w:val="24"/>
        </w:rPr>
        <w:t xml:space="preserve"> oranında olup</w:t>
      </w:r>
      <w:r w:rsidRPr="00EE2F63">
        <w:rPr>
          <w:b/>
          <w:sz w:val="24"/>
          <w:szCs w:val="24"/>
        </w:rPr>
        <w:t>, 6</w:t>
      </w:r>
      <w:r w:rsidR="00EE2F63" w:rsidRPr="00EE2F63">
        <w:rPr>
          <w:b/>
          <w:sz w:val="24"/>
          <w:szCs w:val="24"/>
        </w:rPr>
        <w:t>8.600,00</w:t>
      </w:r>
      <w:r w:rsidRPr="00EE2F63">
        <w:rPr>
          <w:b/>
          <w:sz w:val="24"/>
          <w:szCs w:val="24"/>
        </w:rPr>
        <w:t xml:space="preserve">.-TL </w:t>
      </w:r>
      <w:proofErr w:type="spellStart"/>
      <w:r w:rsidRPr="00EE2F63">
        <w:rPr>
          <w:b/>
          <w:sz w:val="24"/>
          <w:szCs w:val="24"/>
        </w:rPr>
        <w:t>dir</w:t>
      </w:r>
      <w:proofErr w:type="spellEnd"/>
      <w:r w:rsidRPr="00EE2F63">
        <w:rPr>
          <w:b/>
          <w:sz w:val="24"/>
          <w:szCs w:val="24"/>
        </w:rPr>
        <w:t>.</w:t>
      </w:r>
      <w:r w:rsidRPr="00EE2F63">
        <w:rPr>
          <w:sz w:val="24"/>
          <w:szCs w:val="24"/>
        </w:rPr>
        <w:t xml:space="preserve"> Geçici teminat mektuplarında, tekliflerin geçerlilik süresinden en az 30 gün fazla süreli olmak kaydıyla süre belirtilecektir. (Geçici teminatın geçerlilik süresi ihale tarihinden itibaren en az 90 gün olacaktır).</w:t>
      </w:r>
    </w:p>
    <w:p w:rsidR="00DC66F4" w:rsidRPr="00EE2F63" w:rsidRDefault="00DC66F4" w:rsidP="00EE2F63">
      <w:pPr>
        <w:ind w:right="-57" w:firstLine="708"/>
        <w:jc w:val="both"/>
        <w:rPr>
          <w:sz w:val="24"/>
          <w:szCs w:val="24"/>
        </w:rPr>
      </w:pPr>
      <w:r w:rsidRPr="00EE2F63">
        <w:rPr>
          <w:b/>
          <w:sz w:val="24"/>
          <w:szCs w:val="24"/>
        </w:rPr>
        <w:t xml:space="preserve">a/2-) Kesin teminat; </w:t>
      </w:r>
      <w:r w:rsidRPr="00EE2F63">
        <w:rPr>
          <w:sz w:val="24"/>
          <w:szCs w:val="24"/>
        </w:rPr>
        <w:t xml:space="preserve"> ihale fiyatı üzerinden toplam ihale tutarının </w:t>
      </w:r>
      <w:r w:rsidRPr="00EE2F63">
        <w:rPr>
          <w:b/>
          <w:sz w:val="24"/>
          <w:szCs w:val="24"/>
        </w:rPr>
        <w:t>%10’u</w:t>
      </w:r>
      <w:r w:rsidRPr="00EE2F63">
        <w:rPr>
          <w:sz w:val="24"/>
          <w:szCs w:val="24"/>
        </w:rPr>
        <w:t xml:space="preserve"> nispetindedir. </w:t>
      </w:r>
    </w:p>
    <w:p w:rsidR="00DC66F4" w:rsidRPr="00EE2F63" w:rsidRDefault="00DC66F4" w:rsidP="00EE2F63">
      <w:pPr>
        <w:autoSpaceDE w:val="0"/>
        <w:autoSpaceDN w:val="0"/>
        <w:adjustRightInd w:val="0"/>
        <w:ind w:firstLine="708"/>
        <w:jc w:val="both"/>
        <w:rPr>
          <w:b/>
          <w:sz w:val="24"/>
          <w:szCs w:val="24"/>
        </w:rPr>
      </w:pPr>
      <w:r w:rsidRPr="00EE2F63">
        <w:rPr>
          <w:b/>
          <w:sz w:val="24"/>
          <w:szCs w:val="24"/>
        </w:rPr>
        <w:t>a/</w:t>
      </w:r>
      <w:r w:rsidR="00EE2F63" w:rsidRPr="00EE2F63">
        <w:rPr>
          <w:b/>
          <w:sz w:val="24"/>
          <w:szCs w:val="24"/>
        </w:rPr>
        <w:t>3</w:t>
      </w:r>
      <w:r w:rsidRPr="00EE2F63">
        <w:rPr>
          <w:b/>
          <w:sz w:val="24"/>
          <w:szCs w:val="24"/>
        </w:rPr>
        <w:t>-) Teminatların Tamamlanması;</w:t>
      </w:r>
    </w:p>
    <w:p w:rsidR="00BE2285" w:rsidRPr="00EE2F63" w:rsidRDefault="00EE2F63" w:rsidP="00EE2F63">
      <w:pPr>
        <w:autoSpaceDE w:val="0"/>
        <w:autoSpaceDN w:val="0"/>
        <w:adjustRightInd w:val="0"/>
        <w:ind w:firstLine="708"/>
        <w:jc w:val="both"/>
        <w:rPr>
          <w:sz w:val="24"/>
          <w:szCs w:val="24"/>
        </w:rPr>
      </w:pPr>
      <w:r w:rsidRPr="00EE2F63">
        <w:rPr>
          <w:sz w:val="24"/>
          <w:szCs w:val="24"/>
        </w:rPr>
        <w:t xml:space="preserve">Teknik şartnamede belirtilen süre içerisinde teminatların verilmemesi halinde akde aykırılık olarak kabul edilecek ve sözleşme feshedilebilecektir. Sözleşmenin feshi sebebiyle </w:t>
      </w:r>
      <w:r w:rsidR="00DC66F4" w:rsidRPr="00EE2F63">
        <w:rPr>
          <w:sz w:val="24"/>
          <w:szCs w:val="24"/>
        </w:rPr>
        <w:t xml:space="preserve">Müşteri herhangi bir </w:t>
      </w:r>
      <w:r w:rsidRPr="00EE2F63">
        <w:rPr>
          <w:sz w:val="24"/>
          <w:szCs w:val="24"/>
        </w:rPr>
        <w:t>hak ve talepte bulunamayacaktır.</w:t>
      </w:r>
    </w:p>
    <w:p w:rsidR="00C44EC6" w:rsidRPr="00EE2F63" w:rsidRDefault="00E235DD" w:rsidP="00C44EC6">
      <w:pPr>
        <w:pStyle w:val="ListeParagraf"/>
        <w:numPr>
          <w:ilvl w:val="0"/>
          <w:numId w:val="2"/>
        </w:numPr>
        <w:spacing w:line="259" w:lineRule="auto"/>
        <w:jc w:val="both"/>
        <w:rPr>
          <w:color w:val="000000" w:themeColor="text1"/>
          <w:sz w:val="24"/>
          <w:szCs w:val="24"/>
        </w:rPr>
      </w:pPr>
      <w:r w:rsidRPr="00EE2F63">
        <w:rPr>
          <w:b/>
          <w:sz w:val="24"/>
          <w:szCs w:val="24"/>
        </w:rPr>
        <w:t>Teminat olarak kabul edilecek kıymetler, aşağıda gösterilmiştir</w:t>
      </w:r>
      <w:r w:rsidRPr="00EE2F63">
        <w:rPr>
          <w:sz w:val="24"/>
          <w:szCs w:val="24"/>
        </w:rPr>
        <w:t>.</w:t>
      </w:r>
    </w:p>
    <w:p w:rsidR="00E235DD" w:rsidRPr="00EE2F63" w:rsidRDefault="00E235DD" w:rsidP="00C44EC6">
      <w:pPr>
        <w:pStyle w:val="ListeParagraf"/>
        <w:spacing w:line="259" w:lineRule="auto"/>
        <w:ind w:left="1069"/>
        <w:jc w:val="both"/>
        <w:rPr>
          <w:sz w:val="24"/>
          <w:szCs w:val="24"/>
        </w:rPr>
      </w:pPr>
      <w:r w:rsidRPr="00EE2F63">
        <w:rPr>
          <w:b/>
          <w:sz w:val="24"/>
          <w:szCs w:val="24"/>
        </w:rPr>
        <w:t>1-</w:t>
      </w:r>
      <w:r w:rsidRPr="00EE2F63">
        <w:rPr>
          <w:sz w:val="24"/>
          <w:szCs w:val="24"/>
        </w:rPr>
        <w:t>Tedavüldeki Türk parası,</w:t>
      </w:r>
    </w:p>
    <w:p w:rsidR="00C44EC6" w:rsidRPr="00EE2F63" w:rsidRDefault="00EE2F63" w:rsidP="00EE2F63">
      <w:pPr>
        <w:pStyle w:val="ListeParagraf"/>
        <w:spacing w:line="259" w:lineRule="auto"/>
        <w:ind w:left="0"/>
        <w:jc w:val="both"/>
        <w:rPr>
          <w:sz w:val="24"/>
          <w:szCs w:val="24"/>
        </w:rPr>
      </w:pPr>
      <w:r>
        <w:rPr>
          <w:b/>
          <w:sz w:val="24"/>
          <w:szCs w:val="24"/>
        </w:rPr>
        <w:t xml:space="preserve">                  </w:t>
      </w:r>
      <w:r w:rsidR="00C44EC6" w:rsidRPr="00EE2F63">
        <w:rPr>
          <w:b/>
          <w:sz w:val="24"/>
          <w:szCs w:val="24"/>
        </w:rPr>
        <w:t>2-</w:t>
      </w:r>
      <w:r w:rsidR="00E235DD" w:rsidRPr="00EE2F63">
        <w:rPr>
          <w:sz w:val="24"/>
          <w:szCs w:val="24"/>
        </w:rPr>
        <w:t xml:space="preserve">Döviz, </w:t>
      </w:r>
      <w:proofErr w:type="gramStart"/>
      <w:r w:rsidR="00E235DD" w:rsidRPr="00EE2F63">
        <w:rPr>
          <w:sz w:val="24"/>
          <w:szCs w:val="24"/>
        </w:rPr>
        <w:t>(</w:t>
      </w:r>
      <w:proofErr w:type="gramEnd"/>
      <w:r w:rsidR="00E235DD" w:rsidRPr="00EE2F63">
        <w:rPr>
          <w:sz w:val="24"/>
          <w:szCs w:val="24"/>
        </w:rPr>
        <w:t xml:space="preserve">İhale günündeki T. C. Merkez Bankası alış kuruna göre TL. </w:t>
      </w:r>
      <w:proofErr w:type="gramStart"/>
      <w:r w:rsidR="00E235DD" w:rsidRPr="00EE2F63">
        <w:rPr>
          <w:sz w:val="24"/>
          <w:szCs w:val="24"/>
        </w:rPr>
        <w:t>teminat</w:t>
      </w:r>
      <w:proofErr w:type="gramEnd"/>
      <w:r w:rsidR="00E235DD" w:rsidRPr="00EE2F63">
        <w:rPr>
          <w:sz w:val="24"/>
          <w:szCs w:val="24"/>
        </w:rPr>
        <w:t xml:space="preserve"> tutarını karşılamak ve kesin teminat olması halinde Türk lirasına çevrilmek kaydıyla.)</w:t>
      </w:r>
    </w:p>
    <w:p w:rsidR="00C44EC6" w:rsidRPr="00EE2F63" w:rsidRDefault="00E235DD" w:rsidP="00C44EC6">
      <w:pPr>
        <w:pStyle w:val="ListeParagraf"/>
        <w:spacing w:line="259" w:lineRule="auto"/>
        <w:ind w:left="1069"/>
        <w:jc w:val="both"/>
        <w:rPr>
          <w:sz w:val="24"/>
          <w:szCs w:val="24"/>
        </w:rPr>
      </w:pPr>
      <w:r w:rsidRPr="00EE2F63">
        <w:rPr>
          <w:b/>
          <w:sz w:val="24"/>
          <w:szCs w:val="24"/>
        </w:rPr>
        <w:t>3</w:t>
      </w:r>
      <w:r w:rsidRPr="00EE2F63">
        <w:rPr>
          <w:sz w:val="24"/>
          <w:szCs w:val="24"/>
        </w:rPr>
        <w:t>-Kesin teminat mektupları (Geçerlilik süresi</w:t>
      </w:r>
      <w:r w:rsidR="0067343C" w:rsidRPr="00EE2F63">
        <w:rPr>
          <w:sz w:val="24"/>
          <w:szCs w:val="24"/>
        </w:rPr>
        <w:t xml:space="preserve"> </w:t>
      </w:r>
      <w:r w:rsidR="00EE2F63" w:rsidRPr="00EE2F63">
        <w:rPr>
          <w:b/>
          <w:sz w:val="24"/>
          <w:szCs w:val="24"/>
        </w:rPr>
        <w:t>20</w:t>
      </w:r>
      <w:r w:rsidR="0067343C" w:rsidRPr="00EE2F63">
        <w:rPr>
          <w:b/>
          <w:sz w:val="24"/>
          <w:szCs w:val="24"/>
        </w:rPr>
        <w:t>.</w:t>
      </w:r>
      <w:r w:rsidR="00EE2F63" w:rsidRPr="00EE2F63">
        <w:rPr>
          <w:b/>
          <w:sz w:val="24"/>
          <w:szCs w:val="24"/>
        </w:rPr>
        <w:t>07</w:t>
      </w:r>
      <w:r w:rsidR="0067343C" w:rsidRPr="00EE2F63">
        <w:rPr>
          <w:b/>
          <w:sz w:val="24"/>
          <w:szCs w:val="24"/>
        </w:rPr>
        <w:t>.20</w:t>
      </w:r>
      <w:r w:rsidR="00EE2F63" w:rsidRPr="00EE2F63">
        <w:rPr>
          <w:b/>
          <w:sz w:val="24"/>
          <w:szCs w:val="24"/>
        </w:rPr>
        <w:t>24</w:t>
      </w:r>
      <w:r w:rsidR="0067343C" w:rsidRPr="00EE2F63">
        <w:rPr>
          <w:sz w:val="24"/>
          <w:szCs w:val="24"/>
        </w:rPr>
        <w:t xml:space="preserve"> </w:t>
      </w:r>
      <w:r w:rsidRPr="00EE2F63">
        <w:rPr>
          <w:sz w:val="24"/>
          <w:szCs w:val="24"/>
        </w:rPr>
        <w:t>tarihinden erken olmayacaktır.)</w:t>
      </w:r>
    </w:p>
    <w:p w:rsidR="00C44EC6" w:rsidRPr="00EE2F63" w:rsidRDefault="00EE2F63" w:rsidP="00EE2F63">
      <w:pPr>
        <w:pStyle w:val="ListeParagraf"/>
        <w:spacing w:line="259" w:lineRule="auto"/>
        <w:ind w:left="0" w:firstLine="993"/>
        <w:jc w:val="both"/>
        <w:rPr>
          <w:sz w:val="24"/>
          <w:szCs w:val="24"/>
        </w:rPr>
      </w:pPr>
      <w:r>
        <w:rPr>
          <w:b/>
          <w:sz w:val="24"/>
          <w:szCs w:val="24"/>
        </w:rPr>
        <w:t xml:space="preserve"> </w:t>
      </w:r>
      <w:r w:rsidR="00E235DD" w:rsidRPr="00EE2F63">
        <w:rPr>
          <w:b/>
          <w:sz w:val="24"/>
          <w:szCs w:val="24"/>
        </w:rPr>
        <w:t>4</w:t>
      </w:r>
      <w:r w:rsidR="00E235DD" w:rsidRPr="00EE2F63">
        <w:rPr>
          <w:sz w:val="24"/>
          <w:szCs w:val="24"/>
        </w:rPr>
        <w:t>-Devlet istikraz tahvilleri, hazine kefaletine haiz tahviller ve hususi kanunlarında teminat olarak kabul edileceği açıklanan belgeler.</w:t>
      </w:r>
    </w:p>
    <w:p w:rsidR="00E235DD" w:rsidRPr="00EE2F63" w:rsidRDefault="00C44EC6" w:rsidP="00C44EC6">
      <w:pPr>
        <w:spacing w:line="259" w:lineRule="auto"/>
        <w:ind w:firstLine="540"/>
        <w:jc w:val="both"/>
        <w:rPr>
          <w:color w:val="000000" w:themeColor="text1"/>
          <w:sz w:val="24"/>
          <w:szCs w:val="24"/>
        </w:rPr>
      </w:pPr>
      <w:r w:rsidRPr="00EE2F63">
        <w:rPr>
          <w:b/>
          <w:sz w:val="24"/>
          <w:szCs w:val="24"/>
        </w:rPr>
        <w:t xml:space="preserve">    </w:t>
      </w:r>
      <w:r w:rsidR="00EE2F63">
        <w:rPr>
          <w:b/>
          <w:sz w:val="24"/>
          <w:szCs w:val="24"/>
        </w:rPr>
        <w:t>c</w:t>
      </w:r>
      <w:r w:rsidR="00E235DD" w:rsidRPr="00EE2F63">
        <w:rPr>
          <w:b/>
          <w:sz w:val="24"/>
          <w:szCs w:val="24"/>
        </w:rPr>
        <w:t>)-</w:t>
      </w:r>
      <w:r w:rsidR="00E235DD" w:rsidRPr="00EE2F63">
        <w:rPr>
          <w:sz w:val="24"/>
          <w:szCs w:val="24"/>
        </w:rPr>
        <w:t>Kamu Kurum ve Kuruluşları ile sermayesinin tamamı veya yarısından fazlası kamu sektörüne ait bulunan Kuruluşlardan da geçici teminat şartı aranacaktır.</w:t>
      </w:r>
    </w:p>
    <w:p w:rsidR="00E235DD" w:rsidRPr="00EE2F63" w:rsidRDefault="00E235DD" w:rsidP="00147D40">
      <w:pPr>
        <w:ind w:firstLine="540"/>
        <w:jc w:val="both"/>
        <w:rPr>
          <w:sz w:val="24"/>
          <w:szCs w:val="24"/>
        </w:rPr>
      </w:pPr>
      <w:r w:rsidRPr="00EE2F63">
        <w:rPr>
          <w:b/>
          <w:sz w:val="24"/>
          <w:szCs w:val="24"/>
        </w:rPr>
        <w:tab/>
      </w:r>
      <w:r w:rsidR="00C44EC6" w:rsidRPr="00EE2F63">
        <w:rPr>
          <w:b/>
          <w:sz w:val="24"/>
          <w:szCs w:val="24"/>
        </w:rPr>
        <w:t xml:space="preserve"> </w:t>
      </w:r>
      <w:r w:rsidR="00EE2F63">
        <w:rPr>
          <w:b/>
          <w:sz w:val="24"/>
          <w:szCs w:val="24"/>
        </w:rPr>
        <w:t>d</w:t>
      </w:r>
      <w:r w:rsidRPr="00EE2F63">
        <w:rPr>
          <w:b/>
          <w:sz w:val="24"/>
          <w:szCs w:val="24"/>
        </w:rPr>
        <w:t>)-</w:t>
      </w:r>
      <w:r w:rsidRPr="00EE2F63">
        <w:rPr>
          <w:sz w:val="24"/>
          <w:szCs w:val="24"/>
        </w:rPr>
        <w:t xml:space="preserve"> Geçici teminatın nakit yatırılması halinde, ihalenin başlayacağı saate kadar </w:t>
      </w:r>
      <w:r w:rsidR="00011CCF" w:rsidRPr="00EE2F63">
        <w:rPr>
          <w:sz w:val="24"/>
          <w:szCs w:val="24"/>
        </w:rPr>
        <w:t xml:space="preserve">İşletmenin </w:t>
      </w:r>
      <w:r w:rsidR="00011CCF" w:rsidRPr="00EE2F63">
        <w:rPr>
          <w:b/>
          <w:sz w:val="24"/>
          <w:szCs w:val="24"/>
        </w:rPr>
        <w:t xml:space="preserve">Halk Bankası Dalaman Şubesindeki </w:t>
      </w:r>
      <w:r w:rsidR="00011CCF" w:rsidRPr="00EE2F63">
        <w:rPr>
          <w:b/>
          <w:color w:val="FF0000"/>
          <w:sz w:val="24"/>
          <w:szCs w:val="24"/>
        </w:rPr>
        <w:t>TR63 0001 2009 2670 0013 000003</w:t>
      </w:r>
      <w:r w:rsidR="00011CCF" w:rsidRPr="00EE2F63">
        <w:rPr>
          <w:color w:val="FF0000"/>
          <w:sz w:val="24"/>
          <w:szCs w:val="24"/>
        </w:rPr>
        <w:t xml:space="preserve"> </w:t>
      </w:r>
      <w:proofErr w:type="spellStart"/>
      <w:r w:rsidR="00011CCF" w:rsidRPr="00EE2F63">
        <w:rPr>
          <w:sz w:val="24"/>
          <w:szCs w:val="24"/>
        </w:rPr>
        <w:t>no’lu</w:t>
      </w:r>
      <w:proofErr w:type="spellEnd"/>
      <w:r w:rsidR="00011CCF" w:rsidRPr="00EE2F63">
        <w:rPr>
          <w:sz w:val="24"/>
          <w:szCs w:val="24"/>
        </w:rPr>
        <w:t xml:space="preserve"> hesabına </w:t>
      </w:r>
      <w:r w:rsidRPr="00EE2F63">
        <w:rPr>
          <w:sz w:val="24"/>
          <w:szCs w:val="24"/>
        </w:rPr>
        <w:t xml:space="preserve">yatırarak İşletmeye İbraz edeceklerdir. Teminat mektubu alınması halinde, Geçici teminat mektupları, tekliflerin geçerlilik süresinden en az 30 gün fazla süreli olacaktır.(Geçici teminat mektubunun süresi en az 90 gün olacaktır).Tekliflerin geçerlilik süresinin uzatılması halinde geçici teminat mektuplarının süresi de aynı süre ile uzatılır. </w:t>
      </w:r>
    </w:p>
    <w:p w:rsidR="00EE2F63" w:rsidRDefault="00EE2F63" w:rsidP="00EE2F63">
      <w:pPr>
        <w:tabs>
          <w:tab w:val="left" w:pos="284"/>
          <w:tab w:val="left" w:pos="851"/>
        </w:tabs>
        <w:ind w:firstLine="709"/>
        <w:jc w:val="both"/>
        <w:rPr>
          <w:b/>
          <w:sz w:val="24"/>
          <w:szCs w:val="24"/>
          <w:u w:val="single"/>
        </w:rPr>
      </w:pPr>
    </w:p>
    <w:p w:rsidR="00EE2F63" w:rsidRPr="00EE2F63" w:rsidRDefault="00EE2F63" w:rsidP="00EE2F63">
      <w:pPr>
        <w:tabs>
          <w:tab w:val="left" w:pos="284"/>
          <w:tab w:val="left" w:pos="851"/>
        </w:tabs>
        <w:ind w:firstLine="709"/>
        <w:jc w:val="both"/>
        <w:rPr>
          <w:b/>
          <w:sz w:val="24"/>
          <w:szCs w:val="24"/>
          <w:u w:val="single"/>
        </w:rPr>
      </w:pPr>
      <w:r w:rsidRPr="00EE2F63">
        <w:rPr>
          <w:b/>
          <w:sz w:val="24"/>
          <w:szCs w:val="24"/>
          <w:u w:val="single"/>
        </w:rPr>
        <w:t xml:space="preserve">6- </w:t>
      </w:r>
      <w:proofErr w:type="gramStart"/>
      <w:r w:rsidRPr="00EE2F63">
        <w:rPr>
          <w:b/>
          <w:sz w:val="24"/>
          <w:szCs w:val="24"/>
          <w:u w:val="single"/>
        </w:rPr>
        <w:t>FİYAT                    :</w:t>
      </w:r>
      <w:proofErr w:type="gramEnd"/>
    </w:p>
    <w:p w:rsidR="00EE2F63" w:rsidRPr="00EE2F63" w:rsidRDefault="00EE2F63" w:rsidP="00EE2F63">
      <w:pPr>
        <w:numPr>
          <w:ilvl w:val="0"/>
          <w:numId w:val="1"/>
        </w:numPr>
        <w:tabs>
          <w:tab w:val="left" w:pos="142"/>
        </w:tabs>
        <w:jc w:val="both"/>
        <w:rPr>
          <w:sz w:val="24"/>
          <w:szCs w:val="24"/>
        </w:rPr>
      </w:pPr>
      <w:r w:rsidRPr="00EE2F63">
        <w:rPr>
          <w:sz w:val="24"/>
          <w:szCs w:val="24"/>
        </w:rPr>
        <w:t>Fiyat Türk Lirasına göre belirlenecektir.</w:t>
      </w:r>
    </w:p>
    <w:p w:rsidR="00EE2F63" w:rsidRPr="00EE2F63" w:rsidRDefault="00EE2F63" w:rsidP="00EE2F63">
      <w:pPr>
        <w:numPr>
          <w:ilvl w:val="0"/>
          <w:numId w:val="1"/>
        </w:numPr>
        <w:tabs>
          <w:tab w:val="left" w:pos="142"/>
        </w:tabs>
        <w:jc w:val="both"/>
        <w:rPr>
          <w:b/>
          <w:sz w:val="24"/>
          <w:szCs w:val="24"/>
          <w:u w:val="single"/>
        </w:rPr>
      </w:pPr>
      <w:r w:rsidRPr="00EE2F63">
        <w:rPr>
          <w:rFonts w:eastAsiaTheme="minorHAnsi"/>
          <w:sz w:val="24"/>
          <w:szCs w:val="24"/>
          <w:lang w:eastAsia="en-US"/>
        </w:rPr>
        <w:t xml:space="preserve">İşin tamamı </w:t>
      </w:r>
      <w:r w:rsidRPr="00EE2F63">
        <w:rPr>
          <w:rFonts w:eastAsiaTheme="minorHAnsi"/>
          <w:b/>
          <w:sz w:val="24"/>
          <w:szCs w:val="24"/>
          <w:lang w:eastAsia="en-US"/>
        </w:rPr>
        <w:t xml:space="preserve">1 parti </w:t>
      </w:r>
      <w:r w:rsidRPr="00EE2F63">
        <w:rPr>
          <w:rFonts w:eastAsiaTheme="minorHAnsi"/>
          <w:sz w:val="24"/>
          <w:szCs w:val="24"/>
          <w:lang w:eastAsia="en-US"/>
        </w:rPr>
        <w:t xml:space="preserve">olup, müşterilerce </w:t>
      </w:r>
      <w:r>
        <w:rPr>
          <w:rFonts w:eastAsiaTheme="minorHAnsi"/>
          <w:sz w:val="24"/>
          <w:szCs w:val="24"/>
          <w:lang w:eastAsia="en-US"/>
        </w:rPr>
        <w:t xml:space="preserve">muhammen katsayı oranı üzerinden artırım yapılarak </w:t>
      </w:r>
      <w:r w:rsidRPr="00EE2F63">
        <w:rPr>
          <w:rFonts w:eastAsiaTheme="minorHAnsi"/>
          <w:sz w:val="24"/>
          <w:szCs w:val="24"/>
          <w:lang w:eastAsia="en-US"/>
        </w:rPr>
        <w:t>teklif verilecektir.</w:t>
      </w:r>
      <w:r w:rsidRPr="00EE2F63">
        <w:rPr>
          <w:sz w:val="24"/>
          <w:szCs w:val="24"/>
        </w:rPr>
        <w:t xml:space="preserve">  </w:t>
      </w:r>
      <w:r w:rsidRPr="00EE2F63">
        <w:rPr>
          <w:b/>
          <w:sz w:val="24"/>
          <w:szCs w:val="24"/>
          <w:u w:val="single"/>
        </w:rPr>
        <w:t xml:space="preserve"> </w:t>
      </w:r>
    </w:p>
    <w:p w:rsidR="00974AE7" w:rsidRPr="002E6B04" w:rsidRDefault="00EE2F63" w:rsidP="002E6B04">
      <w:pPr>
        <w:tabs>
          <w:tab w:val="left" w:pos="142"/>
        </w:tabs>
        <w:ind w:left="1070"/>
        <w:jc w:val="both"/>
        <w:rPr>
          <w:rFonts w:ascii="Verdana" w:hAnsi="Verdana"/>
          <w:b/>
          <w:sz w:val="21"/>
          <w:szCs w:val="21"/>
          <w:u w:val="single"/>
        </w:rPr>
      </w:pPr>
      <w:r w:rsidRPr="00EE2F63">
        <w:rPr>
          <w:rFonts w:ascii="Verdana" w:hAnsi="Verdana"/>
          <w:b/>
          <w:sz w:val="21"/>
          <w:szCs w:val="21"/>
          <w:u w:val="single"/>
        </w:rPr>
        <w:t xml:space="preserve">   </w:t>
      </w:r>
    </w:p>
    <w:p w:rsidR="00E235DD" w:rsidRPr="00394EF1" w:rsidRDefault="00E235DD" w:rsidP="00E235DD">
      <w:pPr>
        <w:tabs>
          <w:tab w:val="left" w:pos="284"/>
          <w:tab w:val="left" w:pos="851"/>
        </w:tabs>
        <w:ind w:firstLine="709"/>
        <w:jc w:val="both"/>
        <w:rPr>
          <w:b/>
          <w:sz w:val="24"/>
          <w:szCs w:val="24"/>
          <w:u w:val="single"/>
        </w:rPr>
      </w:pPr>
      <w:r w:rsidRPr="00394EF1">
        <w:rPr>
          <w:b/>
          <w:sz w:val="24"/>
          <w:szCs w:val="24"/>
          <w:u w:val="single"/>
        </w:rPr>
        <w:t xml:space="preserve">7- TEKLİFLERİN OPSİYONU VE ARTIRIM </w:t>
      </w:r>
      <w:proofErr w:type="gramStart"/>
      <w:r w:rsidRPr="00394EF1">
        <w:rPr>
          <w:b/>
          <w:sz w:val="24"/>
          <w:szCs w:val="24"/>
          <w:u w:val="single"/>
        </w:rPr>
        <w:t>YAPILMASI                    :</w:t>
      </w:r>
      <w:proofErr w:type="gramEnd"/>
    </w:p>
    <w:p w:rsidR="00E235DD" w:rsidRPr="00394EF1" w:rsidRDefault="00E235DD" w:rsidP="00E235DD">
      <w:pPr>
        <w:tabs>
          <w:tab w:val="left" w:pos="567"/>
          <w:tab w:val="left" w:pos="709"/>
          <w:tab w:val="left" w:pos="851"/>
        </w:tabs>
        <w:ind w:firstLine="709"/>
        <w:jc w:val="both"/>
        <w:rPr>
          <w:sz w:val="24"/>
          <w:szCs w:val="24"/>
        </w:rPr>
      </w:pPr>
      <w:r w:rsidRPr="00394EF1">
        <w:rPr>
          <w:b/>
          <w:sz w:val="24"/>
          <w:szCs w:val="24"/>
        </w:rPr>
        <w:t>a</w:t>
      </w:r>
      <w:r w:rsidRPr="00394EF1">
        <w:rPr>
          <w:sz w:val="24"/>
          <w:szCs w:val="24"/>
        </w:rPr>
        <w:t xml:space="preserve">) Teklifler, ihale tarihinden itibaren en az </w:t>
      </w:r>
      <w:r w:rsidRPr="00394EF1">
        <w:rPr>
          <w:b/>
          <w:sz w:val="24"/>
          <w:szCs w:val="24"/>
        </w:rPr>
        <w:t>60 gün</w:t>
      </w:r>
      <w:r w:rsidRPr="00394EF1">
        <w:rPr>
          <w:sz w:val="24"/>
          <w:szCs w:val="24"/>
        </w:rPr>
        <w:t xml:space="preserve"> opsiyonlu olacak ve isteklilerin bu süre zarfında teklifleriyle bağımlılığı devam edecektir.  Teklifler verildikten sonra tekliften vazgeçilmez ve değişiklik talebi kabul edilmez.      </w:t>
      </w:r>
    </w:p>
    <w:p w:rsidR="00E235DD" w:rsidRPr="00394EF1" w:rsidRDefault="00E235DD" w:rsidP="00E235DD">
      <w:pPr>
        <w:pStyle w:val="GvdeMetni"/>
        <w:tabs>
          <w:tab w:val="left" w:pos="851"/>
        </w:tabs>
        <w:ind w:firstLine="709"/>
        <w:jc w:val="both"/>
        <w:rPr>
          <w:b w:val="0"/>
          <w:sz w:val="24"/>
          <w:szCs w:val="24"/>
        </w:rPr>
      </w:pPr>
      <w:r w:rsidRPr="00394EF1">
        <w:rPr>
          <w:sz w:val="24"/>
          <w:szCs w:val="24"/>
        </w:rPr>
        <w:t>b</w:t>
      </w:r>
      <w:r w:rsidRPr="00394EF1">
        <w:rPr>
          <w:b w:val="0"/>
          <w:sz w:val="24"/>
          <w:szCs w:val="24"/>
        </w:rPr>
        <w:t>) İhale yapıldıktan sonra artırım teklifleri kabul edilmez.</w:t>
      </w:r>
    </w:p>
    <w:p w:rsidR="00D83623" w:rsidRPr="00394EF1" w:rsidRDefault="00D83623" w:rsidP="00394EF1">
      <w:pPr>
        <w:jc w:val="both"/>
        <w:rPr>
          <w:b/>
          <w:sz w:val="24"/>
          <w:szCs w:val="24"/>
          <w:u w:val="single"/>
        </w:rPr>
      </w:pPr>
    </w:p>
    <w:p w:rsidR="00E235DD" w:rsidRPr="00394EF1" w:rsidRDefault="00E235DD" w:rsidP="00E235DD">
      <w:pPr>
        <w:ind w:firstLine="708"/>
        <w:jc w:val="both"/>
        <w:rPr>
          <w:b/>
          <w:sz w:val="24"/>
          <w:szCs w:val="24"/>
          <w:u w:val="single"/>
        </w:rPr>
      </w:pPr>
      <w:r w:rsidRPr="00394EF1">
        <w:rPr>
          <w:b/>
          <w:sz w:val="24"/>
          <w:szCs w:val="24"/>
          <w:u w:val="single"/>
        </w:rPr>
        <w:t>8- BİLDİRİM VE TEBLİGAT ESASLARI</w:t>
      </w:r>
    </w:p>
    <w:p w:rsidR="00E235DD" w:rsidRPr="00394EF1" w:rsidRDefault="00E235DD" w:rsidP="00147D40">
      <w:pPr>
        <w:jc w:val="both"/>
        <w:rPr>
          <w:sz w:val="24"/>
          <w:szCs w:val="24"/>
        </w:rPr>
      </w:pPr>
      <w:r w:rsidRPr="00394EF1">
        <w:rPr>
          <w:b/>
          <w:sz w:val="24"/>
          <w:szCs w:val="24"/>
        </w:rPr>
        <w:tab/>
        <w:t>a)</w:t>
      </w:r>
      <w:r w:rsidRPr="00394EF1">
        <w:rPr>
          <w:sz w:val="24"/>
          <w:szCs w:val="24"/>
        </w:rPr>
        <w:t xml:space="preserve"> İdare tarafından yapılacak bildirim ve tebligatın imza karşılığı elden, faks veya elektronik posta ile yapılması esastır. </w:t>
      </w:r>
    </w:p>
    <w:p w:rsidR="00E235DD" w:rsidRPr="00394EF1" w:rsidRDefault="00E235DD" w:rsidP="00147D40">
      <w:pPr>
        <w:jc w:val="both"/>
        <w:rPr>
          <w:sz w:val="24"/>
          <w:szCs w:val="24"/>
        </w:rPr>
      </w:pPr>
      <w:r w:rsidRPr="00394EF1">
        <w:rPr>
          <w:b/>
          <w:sz w:val="24"/>
          <w:szCs w:val="24"/>
        </w:rPr>
        <w:tab/>
        <w:t>b)</w:t>
      </w:r>
      <w:r w:rsidRPr="00394EF1">
        <w:rPr>
          <w:sz w:val="24"/>
          <w:szCs w:val="24"/>
        </w:rPr>
        <w:t xml:space="preserve"> Elektronik posta yoluyla veya faksla yapılan bildirimler tebligat yerine geçer ve bildirimlerde, bildirim tarihi tebliğ tarihi sayılır.</w:t>
      </w:r>
    </w:p>
    <w:p w:rsidR="00E235DD" w:rsidRPr="00394EF1" w:rsidRDefault="00E235DD" w:rsidP="00147D40">
      <w:pPr>
        <w:jc w:val="both"/>
        <w:rPr>
          <w:sz w:val="24"/>
          <w:szCs w:val="24"/>
        </w:rPr>
      </w:pPr>
      <w:r w:rsidRPr="00394EF1">
        <w:rPr>
          <w:b/>
          <w:sz w:val="24"/>
          <w:szCs w:val="24"/>
        </w:rPr>
        <w:tab/>
        <w:t>c)</w:t>
      </w:r>
      <w:r w:rsidRPr="00394EF1">
        <w:rPr>
          <w:sz w:val="24"/>
          <w:szCs w:val="24"/>
        </w:rPr>
        <w:t xml:space="preserve"> Elektronik posta yoluyla yapılacak bildirimler, İdarenin resmi elektronik posta adresi kullanılarak yapılır. </w:t>
      </w:r>
    </w:p>
    <w:p w:rsidR="00E235DD" w:rsidRPr="00394EF1" w:rsidRDefault="00E235DD" w:rsidP="00147D40">
      <w:pPr>
        <w:jc w:val="both"/>
        <w:rPr>
          <w:sz w:val="24"/>
          <w:szCs w:val="24"/>
        </w:rPr>
      </w:pPr>
      <w:r w:rsidRPr="00394EF1">
        <w:rPr>
          <w:b/>
          <w:sz w:val="24"/>
          <w:szCs w:val="24"/>
        </w:rPr>
        <w:tab/>
        <w:t>ç)</w:t>
      </w:r>
      <w:r w:rsidRPr="00394EF1">
        <w:rPr>
          <w:sz w:val="24"/>
          <w:szCs w:val="24"/>
        </w:rPr>
        <w:t xml:space="preserve"> Birinci fıkrada belirtilen usullerle tebligatın yapılamadığı durumlarda iadeli taahhütlü posta yoluyla da bildirim yapılabilir. İadeli taahhütlü mektupla yapılan tebligatta, mektubun teslim edildiği tarih tebliğ tarihi sayılır.</w:t>
      </w:r>
    </w:p>
    <w:p w:rsidR="00E235DD" w:rsidRPr="00394EF1" w:rsidRDefault="00E235DD" w:rsidP="00147D40">
      <w:pPr>
        <w:suppressAutoHyphens/>
        <w:ind w:firstLine="708"/>
        <w:jc w:val="both"/>
        <w:rPr>
          <w:sz w:val="24"/>
          <w:szCs w:val="24"/>
        </w:rPr>
      </w:pPr>
      <w:r w:rsidRPr="00394EF1">
        <w:rPr>
          <w:b/>
          <w:sz w:val="24"/>
          <w:szCs w:val="24"/>
        </w:rPr>
        <w:t>d)</w:t>
      </w:r>
      <w:r w:rsidRPr="00394EF1">
        <w:rPr>
          <w:sz w:val="24"/>
          <w:szCs w:val="24"/>
        </w:rPr>
        <w:t xml:space="preserve"> İdare tarafından ortak girişimlere yapılacak bildirim ve tebligat, yukarıdaki esaslara göre pilot/koordinatör ortağa yapılır.</w:t>
      </w:r>
    </w:p>
    <w:p w:rsidR="002E6B04" w:rsidRDefault="002E6B04"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666AFF" w:rsidRDefault="00666AFF" w:rsidP="00E235DD">
      <w:pPr>
        <w:tabs>
          <w:tab w:val="left" w:pos="142"/>
          <w:tab w:val="left" w:pos="426"/>
          <w:tab w:val="left" w:pos="851"/>
        </w:tabs>
        <w:ind w:firstLine="709"/>
        <w:jc w:val="both"/>
        <w:rPr>
          <w:b/>
          <w:sz w:val="24"/>
          <w:szCs w:val="24"/>
          <w:u w:val="single"/>
        </w:rPr>
      </w:pPr>
    </w:p>
    <w:p w:rsidR="00E235DD" w:rsidRPr="002E6B04" w:rsidRDefault="00E235DD" w:rsidP="00E235DD">
      <w:pPr>
        <w:tabs>
          <w:tab w:val="left" w:pos="142"/>
          <w:tab w:val="left" w:pos="426"/>
          <w:tab w:val="left" w:pos="851"/>
        </w:tabs>
        <w:ind w:firstLine="709"/>
        <w:jc w:val="both"/>
        <w:rPr>
          <w:b/>
          <w:sz w:val="24"/>
          <w:szCs w:val="24"/>
          <w:u w:val="single"/>
        </w:rPr>
      </w:pPr>
      <w:r w:rsidRPr="002E6B04">
        <w:rPr>
          <w:b/>
          <w:sz w:val="24"/>
          <w:szCs w:val="24"/>
          <w:u w:val="single"/>
        </w:rPr>
        <w:t xml:space="preserve">9- SÖZLEŞME VE KESİN </w:t>
      </w:r>
      <w:proofErr w:type="gramStart"/>
      <w:r w:rsidRPr="002E6B04">
        <w:rPr>
          <w:b/>
          <w:sz w:val="24"/>
          <w:szCs w:val="24"/>
          <w:u w:val="single"/>
        </w:rPr>
        <w:t>TEMİNAT            :</w:t>
      </w:r>
      <w:proofErr w:type="gramEnd"/>
    </w:p>
    <w:p w:rsidR="002E6B04" w:rsidRDefault="002E6B04" w:rsidP="002E6B04">
      <w:pPr>
        <w:pStyle w:val="ListeParagraf"/>
        <w:numPr>
          <w:ilvl w:val="0"/>
          <w:numId w:val="17"/>
        </w:numPr>
        <w:tabs>
          <w:tab w:val="left" w:pos="142"/>
          <w:tab w:val="left" w:pos="993"/>
        </w:tabs>
        <w:ind w:left="0" w:firstLine="709"/>
        <w:jc w:val="both"/>
        <w:rPr>
          <w:sz w:val="24"/>
          <w:szCs w:val="24"/>
        </w:rPr>
      </w:pPr>
      <w:r w:rsidRPr="002E6B04">
        <w:rPr>
          <w:sz w:val="24"/>
          <w:szCs w:val="24"/>
        </w:rPr>
        <w:t xml:space="preserve">İhale kararının onaylanmasından sonra, ihalenin yapıldığı müşteriye yazılı olarak bildirilir. İadeli taahhütlü mektupla yapılan tebligatta, mektubun teslim edildiği tarih tebliğ tarihi sayılır. Hibrit Mısır Ortak Sözleşmesi İşletme Müdürlüğünde imzalanacaktır. Müşteri 8. madde hükümlerine göre tebligatın alındığı tarihten </w:t>
      </w:r>
      <w:r w:rsidR="0057350D">
        <w:rPr>
          <w:sz w:val="24"/>
          <w:szCs w:val="24"/>
        </w:rPr>
        <w:t xml:space="preserve">itibaren </w:t>
      </w:r>
      <w:r w:rsidR="0057350D" w:rsidRPr="0057350D">
        <w:rPr>
          <w:b/>
          <w:sz w:val="24"/>
          <w:szCs w:val="24"/>
        </w:rPr>
        <w:t>7</w:t>
      </w:r>
      <w:r w:rsidR="0057350D">
        <w:rPr>
          <w:sz w:val="24"/>
          <w:szCs w:val="24"/>
        </w:rPr>
        <w:t xml:space="preserve"> </w:t>
      </w:r>
      <w:r w:rsidRPr="0057350D">
        <w:rPr>
          <w:b/>
          <w:sz w:val="24"/>
          <w:szCs w:val="24"/>
        </w:rPr>
        <w:t>iş</w:t>
      </w:r>
      <w:r w:rsidRPr="002E6B04">
        <w:rPr>
          <w:b/>
          <w:sz w:val="24"/>
          <w:szCs w:val="24"/>
        </w:rPr>
        <w:t xml:space="preserve"> günü</w:t>
      </w:r>
      <w:r w:rsidRPr="002E6B04">
        <w:rPr>
          <w:sz w:val="24"/>
          <w:szCs w:val="24"/>
        </w:rPr>
        <w:t xml:space="preserve"> içerisinde sözleşme yapmaya, kesin teminat ile Teknik Şartnamenin </w:t>
      </w:r>
      <w:proofErr w:type="gramStart"/>
      <w:r w:rsidRPr="002E6B04">
        <w:rPr>
          <w:sz w:val="24"/>
          <w:szCs w:val="24"/>
        </w:rPr>
        <w:t>5.3</w:t>
      </w:r>
      <w:proofErr w:type="gramEnd"/>
      <w:r w:rsidRPr="002E6B04">
        <w:rPr>
          <w:sz w:val="24"/>
          <w:szCs w:val="24"/>
        </w:rPr>
        <w:t xml:space="preserve"> maddesinde belirtilen Birinci Teminat Mektubunu teslim etmeye ve ihale ile ilgili vergi ve diğer giderleri yatırmaya mecburdur.</w:t>
      </w:r>
    </w:p>
    <w:p w:rsidR="002E6B04" w:rsidRPr="002E6B04" w:rsidRDefault="002E6B04" w:rsidP="002E6B04">
      <w:pPr>
        <w:pStyle w:val="ListeParagraf"/>
        <w:numPr>
          <w:ilvl w:val="0"/>
          <w:numId w:val="17"/>
        </w:numPr>
        <w:tabs>
          <w:tab w:val="left" w:pos="142"/>
          <w:tab w:val="left" w:pos="993"/>
        </w:tabs>
        <w:ind w:left="0" w:firstLine="709"/>
        <w:jc w:val="both"/>
        <w:rPr>
          <w:sz w:val="24"/>
          <w:szCs w:val="24"/>
        </w:rPr>
      </w:pPr>
      <w:r w:rsidRPr="002E6B04">
        <w:rPr>
          <w:sz w:val="24"/>
          <w:szCs w:val="24"/>
        </w:rPr>
        <w:t xml:space="preserve"> Bu zorunluluklara uyulmadığı takdirde ayrıca protesto çekmeye ve hüküm istihsaline gerek kalmaksızın ihale bozulur ve geçici teminat cezai şart olarak irat kaydedilir. </w:t>
      </w:r>
    </w:p>
    <w:p w:rsidR="004A4BCD" w:rsidRPr="00FC6045" w:rsidRDefault="004A4BCD" w:rsidP="004A4BCD">
      <w:pPr>
        <w:pStyle w:val="ListeParagraf"/>
        <w:tabs>
          <w:tab w:val="left" w:pos="567"/>
          <w:tab w:val="left" w:pos="993"/>
        </w:tabs>
        <w:autoSpaceDE w:val="0"/>
        <w:autoSpaceDN w:val="0"/>
        <w:adjustRightInd w:val="0"/>
        <w:ind w:left="709"/>
        <w:jc w:val="both"/>
        <w:rPr>
          <w:rFonts w:eastAsiaTheme="minorHAnsi"/>
          <w:color w:val="000000"/>
          <w:sz w:val="23"/>
          <w:szCs w:val="23"/>
          <w:lang w:eastAsia="en-US"/>
        </w:rPr>
      </w:pPr>
    </w:p>
    <w:p w:rsidR="00E235DD" w:rsidRPr="005737CD" w:rsidRDefault="009901D5" w:rsidP="00184607">
      <w:pPr>
        <w:autoSpaceDE w:val="0"/>
        <w:autoSpaceDN w:val="0"/>
        <w:adjustRightInd w:val="0"/>
        <w:rPr>
          <w:b/>
          <w:sz w:val="24"/>
          <w:szCs w:val="24"/>
          <w:u w:val="single"/>
        </w:rPr>
      </w:pPr>
      <w:r w:rsidRPr="009901D5">
        <w:rPr>
          <w:rFonts w:eastAsiaTheme="minorHAnsi"/>
          <w:color w:val="000000"/>
          <w:sz w:val="23"/>
          <w:szCs w:val="23"/>
          <w:lang w:eastAsia="en-US"/>
        </w:rPr>
        <w:t xml:space="preserve"> </w:t>
      </w:r>
      <w:r w:rsidR="00184607">
        <w:rPr>
          <w:rFonts w:eastAsiaTheme="minorHAnsi"/>
          <w:color w:val="000000"/>
          <w:sz w:val="23"/>
          <w:szCs w:val="23"/>
          <w:lang w:eastAsia="en-US"/>
        </w:rPr>
        <w:tab/>
      </w:r>
      <w:r w:rsidR="00E235DD" w:rsidRPr="005737CD">
        <w:rPr>
          <w:b/>
          <w:sz w:val="24"/>
          <w:szCs w:val="24"/>
        </w:rPr>
        <w:t>10</w:t>
      </w:r>
      <w:r w:rsidR="00E235DD" w:rsidRPr="005737CD">
        <w:rPr>
          <w:b/>
          <w:sz w:val="24"/>
          <w:szCs w:val="24"/>
          <w:u w:val="single"/>
        </w:rPr>
        <w:t xml:space="preserve">- TAAHHÜDÜN MİKTARI SÜRESİ VE </w:t>
      </w:r>
      <w:proofErr w:type="gramStart"/>
      <w:r w:rsidR="00E235DD" w:rsidRPr="005737CD">
        <w:rPr>
          <w:b/>
          <w:sz w:val="24"/>
          <w:szCs w:val="24"/>
          <w:u w:val="single"/>
        </w:rPr>
        <w:t>TERMİN                   :</w:t>
      </w:r>
      <w:proofErr w:type="gramEnd"/>
    </w:p>
    <w:p w:rsidR="00227DB4" w:rsidRPr="005737CD" w:rsidRDefault="00E235DD" w:rsidP="00227DB4">
      <w:pPr>
        <w:tabs>
          <w:tab w:val="left" w:pos="709"/>
        </w:tabs>
        <w:jc w:val="both"/>
        <w:rPr>
          <w:rFonts w:eastAsiaTheme="minorHAnsi"/>
          <w:sz w:val="24"/>
          <w:szCs w:val="24"/>
          <w:lang w:eastAsia="en-US"/>
        </w:rPr>
      </w:pPr>
      <w:r w:rsidRPr="005737CD">
        <w:rPr>
          <w:b/>
          <w:sz w:val="24"/>
          <w:szCs w:val="24"/>
        </w:rPr>
        <w:tab/>
      </w:r>
      <w:r w:rsidR="005023A4">
        <w:rPr>
          <w:sz w:val="24"/>
          <w:szCs w:val="24"/>
        </w:rPr>
        <w:t xml:space="preserve"> Taahhüdün süresi: Sözleşme tarihinden itibaren başlayıp, ekli Teknik Şartname esasları dahilinde sona erecektir.</w:t>
      </w:r>
    </w:p>
    <w:p w:rsidR="00E235DD" w:rsidRPr="005737CD" w:rsidRDefault="00E235DD" w:rsidP="00E235DD">
      <w:pPr>
        <w:tabs>
          <w:tab w:val="left" w:pos="709"/>
        </w:tabs>
        <w:jc w:val="both"/>
        <w:rPr>
          <w:b/>
          <w:sz w:val="24"/>
          <w:szCs w:val="24"/>
        </w:rPr>
      </w:pPr>
    </w:p>
    <w:p w:rsidR="00E235DD" w:rsidRPr="005737CD" w:rsidRDefault="00E235DD" w:rsidP="00E235DD">
      <w:pPr>
        <w:tabs>
          <w:tab w:val="left" w:pos="142"/>
          <w:tab w:val="left" w:pos="851"/>
        </w:tabs>
        <w:ind w:firstLine="709"/>
        <w:jc w:val="both"/>
        <w:rPr>
          <w:b/>
          <w:sz w:val="24"/>
          <w:szCs w:val="24"/>
          <w:u w:val="single"/>
        </w:rPr>
      </w:pPr>
      <w:r w:rsidRPr="005737CD">
        <w:rPr>
          <w:b/>
          <w:sz w:val="24"/>
          <w:szCs w:val="24"/>
          <w:u w:val="single"/>
        </w:rPr>
        <w:t>11- VERGİ-RESİM VE HARÇLAR                        :</w:t>
      </w:r>
    </w:p>
    <w:p w:rsidR="00DB46AA" w:rsidRPr="005737CD" w:rsidRDefault="00E235DD" w:rsidP="005737CD">
      <w:pPr>
        <w:pStyle w:val="GvdeMetni"/>
        <w:numPr>
          <w:ilvl w:val="0"/>
          <w:numId w:val="8"/>
        </w:numPr>
        <w:tabs>
          <w:tab w:val="left" w:pos="142"/>
          <w:tab w:val="left" w:pos="709"/>
          <w:tab w:val="left" w:pos="851"/>
          <w:tab w:val="left" w:pos="993"/>
        </w:tabs>
        <w:ind w:left="0" w:firstLine="709"/>
        <w:jc w:val="both"/>
        <w:rPr>
          <w:b w:val="0"/>
          <w:sz w:val="24"/>
          <w:szCs w:val="24"/>
        </w:rPr>
      </w:pPr>
      <w:r w:rsidRPr="005737CD">
        <w:rPr>
          <w:b w:val="0"/>
          <w:sz w:val="24"/>
          <w:szCs w:val="24"/>
        </w:rPr>
        <w:t>İhale</w:t>
      </w:r>
      <w:r w:rsidR="005023A4">
        <w:rPr>
          <w:b w:val="0"/>
          <w:sz w:val="24"/>
          <w:szCs w:val="24"/>
        </w:rPr>
        <w:t xml:space="preserve">ye ait karar pulu, Sözleşmeye ait damga vergisi, resim, harç ve her türlü yasal ödemeler ile diğer sözleşme giderleri </w:t>
      </w:r>
      <w:r w:rsidR="005023A4" w:rsidRPr="005023A4">
        <w:rPr>
          <w:sz w:val="24"/>
          <w:szCs w:val="24"/>
        </w:rPr>
        <w:t>Müşteriye</w:t>
      </w:r>
      <w:r w:rsidR="005023A4">
        <w:rPr>
          <w:b w:val="0"/>
          <w:sz w:val="24"/>
          <w:szCs w:val="24"/>
        </w:rPr>
        <w:t xml:space="preserve"> aittir. </w:t>
      </w:r>
    </w:p>
    <w:p w:rsidR="00E235DD" w:rsidRPr="005737CD" w:rsidRDefault="00E235DD" w:rsidP="00E235DD">
      <w:pPr>
        <w:pStyle w:val="GvdeMetni"/>
        <w:tabs>
          <w:tab w:val="left" w:pos="142"/>
          <w:tab w:val="left" w:pos="709"/>
          <w:tab w:val="left" w:pos="851"/>
        </w:tabs>
        <w:ind w:firstLine="709"/>
        <w:jc w:val="both"/>
        <w:rPr>
          <w:b w:val="0"/>
          <w:sz w:val="24"/>
          <w:szCs w:val="24"/>
        </w:rPr>
      </w:pPr>
      <w:r w:rsidRPr="005737CD">
        <w:rPr>
          <w:sz w:val="24"/>
          <w:szCs w:val="24"/>
        </w:rPr>
        <w:t>b</w:t>
      </w:r>
      <w:r w:rsidRPr="005737CD">
        <w:rPr>
          <w:b w:val="0"/>
          <w:sz w:val="24"/>
          <w:szCs w:val="24"/>
        </w:rPr>
        <w:t xml:space="preserve">) Teklif edilen fiyata yürürlükteki KDV ilave edilecektir. KDV oranlarında ileride olabilecek değişiklikler veya yeni getirilecek vergi ve benzeri ödemelerde aynen geçerli olup, bu tür ödemelerde </w:t>
      </w:r>
      <w:r w:rsidR="005023A4">
        <w:rPr>
          <w:b w:val="0"/>
          <w:sz w:val="24"/>
          <w:szCs w:val="24"/>
        </w:rPr>
        <w:t xml:space="preserve">Müşteri </w:t>
      </w:r>
      <w:r w:rsidRPr="005737CD">
        <w:rPr>
          <w:b w:val="0"/>
          <w:sz w:val="24"/>
          <w:szCs w:val="24"/>
        </w:rPr>
        <w:t>tarafından yapılacaktır.</w:t>
      </w:r>
    </w:p>
    <w:p w:rsidR="00DB46AA" w:rsidRDefault="00DB46AA" w:rsidP="005737CD">
      <w:pPr>
        <w:pStyle w:val="GvdeMetni"/>
        <w:tabs>
          <w:tab w:val="left" w:pos="142"/>
          <w:tab w:val="left" w:pos="709"/>
          <w:tab w:val="left" w:pos="851"/>
        </w:tabs>
        <w:jc w:val="both"/>
        <w:rPr>
          <w:rFonts w:ascii="Verdana" w:hAnsi="Verdana"/>
          <w:b w:val="0"/>
          <w:sz w:val="21"/>
          <w:szCs w:val="21"/>
        </w:rPr>
      </w:pPr>
    </w:p>
    <w:p w:rsidR="00E235DD" w:rsidRPr="005023A4" w:rsidRDefault="00E235DD" w:rsidP="00E235DD">
      <w:pPr>
        <w:tabs>
          <w:tab w:val="left" w:pos="142"/>
          <w:tab w:val="left" w:pos="709"/>
          <w:tab w:val="left" w:pos="851"/>
        </w:tabs>
        <w:ind w:firstLine="709"/>
        <w:jc w:val="both"/>
        <w:rPr>
          <w:b/>
          <w:sz w:val="24"/>
          <w:szCs w:val="24"/>
          <w:u w:val="single"/>
        </w:rPr>
      </w:pPr>
      <w:r w:rsidRPr="005023A4">
        <w:rPr>
          <w:b/>
          <w:sz w:val="24"/>
          <w:szCs w:val="24"/>
          <w:u w:val="single"/>
        </w:rPr>
        <w:t xml:space="preserve">12-TESLİM-TESELLÜM YERİ VE </w:t>
      </w:r>
      <w:proofErr w:type="gramStart"/>
      <w:r w:rsidRPr="005023A4">
        <w:rPr>
          <w:b/>
          <w:sz w:val="24"/>
          <w:szCs w:val="24"/>
          <w:u w:val="single"/>
        </w:rPr>
        <w:t>ŞARTLARI               :</w:t>
      </w:r>
      <w:proofErr w:type="gramEnd"/>
    </w:p>
    <w:p w:rsidR="005023A4" w:rsidRPr="005023A4" w:rsidRDefault="005023A4" w:rsidP="00184607">
      <w:pPr>
        <w:pStyle w:val="ListeParagraf"/>
        <w:numPr>
          <w:ilvl w:val="0"/>
          <w:numId w:val="16"/>
        </w:numPr>
        <w:tabs>
          <w:tab w:val="left" w:pos="142"/>
          <w:tab w:val="left" w:pos="993"/>
        </w:tabs>
        <w:ind w:left="0" w:firstLine="709"/>
        <w:jc w:val="both"/>
        <w:rPr>
          <w:sz w:val="24"/>
          <w:szCs w:val="24"/>
        </w:rPr>
      </w:pPr>
      <w:r w:rsidRPr="005023A4">
        <w:rPr>
          <w:sz w:val="24"/>
          <w:szCs w:val="24"/>
        </w:rPr>
        <w:t>Ekli Teknik Şartnamede belirtilmiştir.</w:t>
      </w:r>
    </w:p>
    <w:p w:rsidR="005023A4" w:rsidRDefault="005023A4" w:rsidP="005023A4">
      <w:pPr>
        <w:pStyle w:val="ListeParagraf"/>
        <w:numPr>
          <w:ilvl w:val="0"/>
          <w:numId w:val="16"/>
        </w:numPr>
        <w:tabs>
          <w:tab w:val="left" w:pos="993"/>
        </w:tabs>
        <w:ind w:left="0" w:firstLine="709"/>
        <w:jc w:val="both"/>
        <w:rPr>
          <w:sz w:val="24"/>
          <w:szCs w:val="24"/>
        </w:rPr>
      </w:pPr>
      <w:r w:rsidRPr="005023A4">
        <w:rPr>
          <w:sz w:val="24"/>
          <w:szCs w:val="24"/>
        </w:rPr>
        <w:t>Hibrit Mısır Tohumluğu Ortak Üretim Sözleşmesi imzalandıktan sonra; Müşterinin bu işle ilgili olarak çalıştıracağı tüm personelin yürürlükteki Ceza, Hukuk Yasaları, İş Kanunu, Vergi Kanunları, Sosyal Sigortalar mevzuatı ile ilgili bütün kanunlar, Belediye tüzüğü, izin ve ruhsatlar vs. tüzük ve nizamnamelerin uygulanmasından doğacak her türlü cezai sorumluluk müşteriye aittir.</w:t>
      </w:r>
    </w:p>
    <w:p w:rsidR="005023A4" w:rsidRDefault="005023A4" w:rsidP="00795E12">
      <w:pPr>
        <w:pStyle w:val="ListeParagraf"/>
        <w:numPr>
          <w:ilvl w:val="0"/>
          <w:numId w:val="16"/>
        </w:numPr>
        <w:tabs>
          <w:tab w:val="left" w:pos="993"/>
        </w:tabs>
        <w:ind w:left="0" w:firstLine="709"/>
        <w:jc w:val="both"/>
        <w:rPr>
          <w:sz w:val="24"/>
          <w:szCs w:val="24"/>
        </w:rPr>
      </w:pPr>
      <w:r w:rsidRPr="00795E12">
        <w:rPr>
          <w:sz w:val="24"/>
          <w:szCs w:val="24"/>
        </w:rPr>
        <w:t>Müşteri yapmış olduğu ortak</w:t>
      </w:r>
      <w:r w:rsidR="00795E12" w:rsidRPr="00795E12">
        <w:rPr>
          <w:sz w:val="24"/>
          <w:szCs w:val="24"/>
        </w:rPr>
        <w:t xml:space="preserve"> </w:t>
      </w:r>
      <w:r w:rsidRPr="00795E12">
        <w:rPr>
          <w:sz w:val="24"/>
          <w:szCs w:val="24"/>
        </w:rPr>
        <w:t>üretim sözleşmesini bir başkasına</w:t>
      </w:r>
      <w:r w:rsidR="00795E12" w:rsidRPr="00795E12">
        <w:rPr>
          <w:sz w:val="24"/>
          <w:szCs w:val="24"/>
        </w:rPr>
        <w:t xml:space="preserve"> devredemez. </w:t>
      </w:r>
      <w:r w:rsidRPr="00795E12">
        <w:rPr>
          <w:sz w:val="24"/>
          <w:szCs w:val="24"/>
        </w:rPr>
        <w:t>Müşterinin</w:t>
      </w:r>
      <w:r w:rsidR="00795E12" w:rsidRPr="00795E12">
        <w:rPr>
          <w:sz w:val="24"/>
          <w:szCs w:val="24"/>
        </w:rPr>
        <w:t xml:space="preserve"> devredebilmesi </w:t>
      </w:r>
      <w:r w:rsidRPr="00795E12">
        <w:rPr>
          <w:sz w:val="24"/>
          <w:szCs w:val="24"/>
        </w:rPr>
        <w:t>Genel Müdürlüğün iznine tabidir.</w:t>
      </w:r>
    </w:p>
    <w:p w:rsidR="00795E12" w:rsidRDefault="00795E12" w:rsidP="00795E12">
      <w:pPr>
        <w:tabs>
          <w:tab w:val="left" w:pos="993"/>
        </w:tabs>
        <w:jc w:val="both"/>
        <w:rPr>
          <w:sz w:val="24"/>
          <w:szCs w:val="24"/>
        </w:rPr>
      </w:pPr>
    </w:p>
    <w:p w:rsidR="00795E12" w:rsidRPr="00795E12" w:rsidRDefault="00795E12" w:rsidP="00795E12">
      <w:pPr>
        <w:ind w:firstLine="709"/>
        <w:jc w:val="both"/>
        <w:rPr>
          <w:b/>
          <w:sz w:val="24"/>
          <w:szCs w:val="24"/>
          <w:u w:val="single"/>
        </w:rPr>
      </w:pPr>
      <w:r w:rsidRPr="00795E12">
        <w:rPr>
          <w:b/>
          <w:sz w:val="24"/>
          <w:szCs w:val="24"/>
          <w:u w:val="single"/>
        </w:rPr>
        <w:t xml:space="preserve">13-ÖDEME </w:t>
      </w:r>
      <w:proofErr w:type="gramStart"/>
      <w:r w:rsidRPr="00795E12">
        <w:rPr>
          <w:b/>
          <w:sz w:val="24"/>
          <w:szCs w:val="24"/>
          <w:u w:val="single"/>
        </w:rPr>
        <w:t>ŞARTLARI                        :</w:t>
      </w:r>
      <w:proofErr w:type="gramEnd"/>
    </w:p>
    <w:p w:rsidR="00795E12" w:rsidRPr="00795E12" w:rsidRDefault="00795E12" w:rsidP="00795E12">
      <w:pPr>
        <w:numPr>
          <w:ilvl w:val="0"/>
          <w:numId w:val="6"/>
        </w:numPr>
        <w:tabs>
          <w:tab w:val="left" w:pos="567"/>
          <w:tab w:val="left" w:pos="993"/>
          <w:tab w:val="left" w:pos="1560"/>
        </w:tabs>
        <w:spacing w:after="160" w:line="259" w:lineRule="auto"/>
        <w:ind w:left="0" w:firstLine="709"/>
        <w:contextualSpacing/>
        <w:jc w:val="both"/>
        <w:rPr>
          <w:sz w:val="24"/>
          <w:szCs w:val="24"/>
        </w:rPr>
      </w:pPr>
      <w:r w:rsidRPr="00795E12">
        <w:rPr>
          <w:sz w:val="24"/>
          <w:szCs w:val="24"/>
        </w:rPr>
        <w:t xml:space="preserve">Müşteri, Ürün bedelini Teknik Şartnamenin </w:t>
      </w:r>
      <w:proofErr w:type="gramStart"/>
      <w:r w:rsidRPr="00795E12">
        <w:rPr>
          <w:sz w:val="24"/>
          <w:szCs w:val="24"/>
        </w:rPr>
        <w:t>6.3</w:t>
      </w:r>
      <w:proofErr w:type="gramEnd"/>
      <w:r w:rsidRPr="00795E12">
        <w:rPr>
          <w:sz w:val="24"/>
          <w:szCs w:val="24"/>
        </w:rPr>
        <w:t xml:space="preserve"> maddesinde belirtilmiş olup, bu madde esasları dâhilinde İşletmemize ödeyecektir. Ürün bedeli Teknik şartnamede belirtilen tarihlerde ödenmediği takdirde hiçbir uyarı, ihtar ve yazılı bildirime gerek kalmaksızın kira bedeli teminatından tahsil edilecektir. Bu durumda ihaleye ait kesin teminat cezai şart olarak irat kaydedilir.</w:t>
      </w:r>
    </w:p>
    <w:p w:rsidR="00CF385B" w:rsidRPr="00795E12" w:rsidRDefault="00795E12" w:rsidP="00795E12">
      <w:pPr>
        <w:numPr>
          <w:ilvl w:val="0"/>
          <w:numId w:val="6"/>
        </w:numPr>
        <w:tabs>
          <w:tab w:val="left" w:pos="567"/>
          <w:tab w:val="left" w:pos="993"/>
          <w:tab w:val="left" w:pos="1560"/>
        </w:tabs>
        <w:spacing w:after="160" w:line="259" w:lineRule="auto"/>
        <w:ind w:left="0" w:firstLine="709"/>
        <w:contextualSpacing/>
        <w:jc w:val="both"/>
        <w:rPr>
          <w:sz w:val="24"/>
          <w:szCs w:val="24"/>
        </w:rPr>
      </w:pPr>
      <w:r w:rsidRPr="00795E12">
        <w:rPr>
          <w:sz w:val="24"/>
          <w:szCs w:val="24"/>
        </w:rPr>
        <w:t xml:space="preserve">Müşteri tarafından ürün bedeline karşılık işletmemize verilen teminat mektubu süresiz olacak veya süreli olması durumunda son ödeme tarihinden 120 gün daha uzun süreli olacaktır. </w:t>
      </w:r>
    </w:p>
    <w:p w:rsidR="00795E12" w:rsidRDefault="00795E12" w:rsidP="00795E12">
      <w:pPr>
        <w:tabs>
          <w:tab w:val="left" w:pos="567"/>
          <w:tab w:val="left" w:pos="993"/>
          <w:tab w:val="left" w:pos="1560"/>
        </w:tabs>
        <w:spacing w:after="160" w:line="259" w:lineRule="auto"/>
        <w:ind w:left="709"/>
        <w:contextualSpacing/>
        <w:jc w:val="both"/>
        <w:rPr>
          <w:sz w:val="24"/>
          <w:szCs w:val="24"/>
        </w:rPr>
      </w:pPr>
    </w:p>
    <w:p w:rsidR="00E235DD" w:rsidRPr="00E17B95" w:rsidRDefault="00E235DD" w:rsidP="00E235DD">
      <w:pPr>
        <w:tabs>
          <w:tab w:val="left" w:pos="142"/>
          <w:tab w:val="left" w:pos="709"/>
        </w:tabs>
        <w:ind w:firstLine="709"/>
        <w:jc w:val="both"/>
        <w:rPr>
          <w:b/>
          <w:sz w:val="24"/>
          <w:szCs w:val="24"/>
          <w:u w:val="single"/>
        </w:rPr>
      </w:pPr>
      <w:r w:rsidRPr="00E17B95">
        <w:rPr>
          <w:b/>
          <w:sz w:val="24"/>
          <w:szCs w:val="24"/>
          <w:u w:val="single"/>
        </w:rPr>
        <w:t>1</w:t>
      </w:r>
      <w:r w:rsidR="00795E12">
        <w:rPr>
          <w:b/>
          <w:sz w:val="24"/>
          <w:szCs w:val="24"/>
          <w:u w:val="single"/>
        </w:rPr>
        <w:t>4</w:t>
      </w:r>
      <w:r w:rsidRPr="00E17B95">
        <w:rPr>
          <w:b/>
          <w:sz w:val="24"/>
          <w:szCs w:val="24"/>
          <w:u w:val="single"/>
        </w:rPr>
        <w:t>-TAAHHÜDÜN YA</w:t>
      </w:r>
      <w:r w:rsidR="00FB66FF">
        <w:rPr>
          <w:b/>
          <w:sz w:val="24"/>
          <w:szCs w:val="24"/>
          <w:u w:val="single"/>
        </w:rPr>
        <w:t xml:space="preserve">PILMAMASI VEYA EKSİK </w:t>
      </w:r>
      <w:proofErr w:type="gramStart"/>
      <w:r w:rsidR="00FB66FF">
        <w:rPr>
          <w:b/>
          <w:sz w:val="24"/>
          <w:szCs w:val="24"/>
          <w:u w:val="single"/>
        </w:rPr>
        <w:t xml:space="preserve">YAPILMASI </w:t>
      </w:r>
      <w:r w:rsidRPr="00E17B95">
        <w:rPr>
          <w:b/>
          <w:sz w:val="24"/>
          <w:szCs w:val="24"/>
          <w:u w:val="single"/>
        </w:rPr>
        <w:t xml:space="preserve"> :</w:t>
      </w:r>
      <w:proofErr w:type="gramEnd"/>
    </w:p>
    <w:p w:rsidR="00783AF7" w:rsidRPr="00783AF7" w:rsidRDefault="00E235DD" w:rsidP="00783AF7">
      <w:pPr>
        <w:pStyle w:val="GvdeMetni"/>
        <w:numPr>
          <w:ilvl w:val="0"/>
          <w:numId w:val="14"/>
        </w:numPr>
        <w:tabs>
          <w:tab w:val="left" w:pos="993"/>
        </w:tabs>
        <w:ind w:left="142" w:right="-2" w:firstLine="567"/>
        <w:jc w:val="both"/>
        <w:rPr>
          <w:b w:val="0"/>
          <w:sz w:val="24"/>
          <w:szCs w:val="24"/>
        </w:rPr>
      </w:pPr>
      <w:r w:rsidRPr="00E17B95">
        <w:rPr>
          <w:b w:val="0"/>
          <w:sz w:val="24"/>
          <w:szCs w:val="24"/>
        </w:rPr>
        <w:t xml:space="preserve">Sözleşme yapıldıktan sonra </w:t>
      </w:r>
      <w:r w:rsidR="001F2E44">
        <w:rPr>
          <w:b w:val="0"/>
          <w:sz w:val="24"/>
          <w:szCs w:val="24"/>
        </w:rPr>
        <w:t xml:space="preserve">Müşterinin </w:t>
      </w:r>
      <w:r w:rsidRPr="00E17B95">
        <w:rPr>
          <w:b w:val="0"/>
          <w:sz w:val="24"/>
          <w:szCs w:val="24"/>
        </w:rPr>
        <w:t xml:space="preserve">taahhüdünden kısmen veya tamamen vazgeçmesi veya taahhüdünü sözleşme hükümlerine uygun olarak yerine getirmemesi halinde, yapılan en fazla </w:t>
      </w:r>
      <w:r w:rsidR="00795E12">
        <w:rPr>
          <w:b w:val="0"/>
          <w:sz w:val="24"/>
          <w:szCs w:val="24"/>
        </w:rPr>
        <w:t>3</w:t>
      </w:r>
      <w:r w:rsidRPr="00E17B95">
        <w:rPr>
          <w:b w:val="0"/>
          <w:sz w:val="24"/>
          <w:szCs w:val="24"/>
        </w:rPr>
        <w:t xml:space="preserve">0 </w:t>
      </w:r>
      <w:r w:rsidR="00227DB4" w:rsidRPr="00E17B95">
        <w:rPr>
          <w:b w:val="0"/>
          <w:sz w:val="24"/>
          <w:szCs w:val="24"/>
        </w:rPr>
        <w:t>(</w:t>
      </w:r>
      <w:r w:rsidR="00795E12">
        <w:rPr>
          <w:b w:val="0"/>
          <w:sz w:val="24"/>
          <w:szCs w:val="24"/>
        </w:rPr>
        <w:t>Otuz</w:t>
      </w:r>
      <w:r w:rsidR="00227DB4" w:rsidRPr="00E17B95">
        <w:rPr>
          <w:b w:val="0"/>
          <w:sz w:val="24"/>
          <w:szCs w:val="24"/>
        </w:rPr>
        <w:t xml:space="preserve">) </w:t>
      </w:r>
      <w:r w:rsidRPr="00E17B95">
        <w:rPr>
          <w:b w:val="0"/>
          <w:sz w:val="24"/>
          <w:szCs w:val="24"/>
        </w:rPr>
        <w:t xml:space="preserve">gün süreli yazılı ihtara rağmen aynı durumun devam etmesi halinde ayrıca protesto çekmeye ve hüküm istihsaline gerek kalmaksızın kesin teminat şartı ceza olarak irat kaydedilir ve sözleşme feshedilerek bundan dolayı işletmenin uğrayacağı zarar ve ziyanın da tahsili </w:t>
      </w:r>
      <w:r w:rsidR="00783AF7">
        <w:rPr>
          <w:b w:val="0"/>
          <w:sz w:val="24"/>
          <w:szCs w:val="24"/>
        </w:rPr>
        <w:t>için kanuni yollara başvurulur.</w:t>
      </w:r>
    </w:p>
    <w:p w:rsidR="00783AF7" w:rsidRPr="00E17B95" w:rsidRDefault="00A22AEC" w:rsidP="00783AF7">
      <w:pPr>
        <w:pStyle w:val="GvdeMetni"/>
        <w:tabs>
          <w:tab w:val="left" w:pos="993"/>
        </w:tabs>
        <w:ind w:left="142" w:right="-2" w:firstLine="567"/>
        <w:jc w:val="both"/>
        <w:rPr>
          <w:b w:val="0"/>
          <w:sz w:val="24"/>
          <w:szCs w:val="24"/>
        </w:rPr>
      </w:pPr>
      <w:r w:rsidRPr="00E17B95">
        <w:rPr>
          <w:b w:val="0"/>
          <w:sz w:val="24"/>
          <w:szCs w:val="24"/>
        </w:rPr>
        <w:t xml:space="preserve"> </w:t>
      </w:r>
      <w:r w:rsidR="00E235DD" w:rsidRPr="00E17B95">
        <w:rPr>
          <w:b w:val="0"/>
          <w:sz w:val="24"/>
          <w:szCs w:val="24"/>
        </w:rPr>
        <w:t xml:space="preserve">Gelir kaydedilen teminat </w:t>
      </w:r>
      <w:r w:rsidR="00783AF7">
        <w:rPr>
          <w:b w:val="0"/>
          <w:sz w:val="24"/>
          <w:szCs w:val="24"/>
        </w:rPr>
        <w:t xml:space="preserve">Müşterinin </w:t>
      </w:r>
      <w:r w:rsidR="00E235DD" w:rsidRPr="00E17B95">
        <w:rPr>
          <w:b w:val="0"/>
          <w:sz w:val="24"/>
          <w:szCs w:val="24"/>
        </w:rPr>
        <w:t>borcuna mahsup edilmez, borcu varsa ayrıca tahsili yoluna gidilir.</w:t>
      </w:r>
    </w:p>
    <w:p w:rsidR="00783AF7" w:rsidRPr="00783AF7" w:rsidRDefault="00783AF7" w:rsidP="00A22AEC">
      <w:pPr>
        <w:pStyle w:val="GvdeMetni"/>
        <w:numPr>
          <w:ilvl w:val="0"/>
          <w:numId w:val="14"/>
        </w:numPr>
        <w:tabs>
          <w:tab w:val="left" w:pos="709"/>
          <w:tab w:val="left" w:pos="993"/>
        </w:tabs>
        <w:ind w:left="0" w:right="-2" w:firstLine="709"/>
        <w:jc w:val="both"/>
        <w:rPr>
          <w:b w:val="0"/>
          <w:sz w:val="24"/>
          <w:szCs w:val="24"/>
        </w:rPr>
      </w:pPr>
      <w:r w:rsidRPr="00783AF7">
        <w:rPr>
          <w:b w:val="0"/>
          <w:sz w:val="24"/>
          <w:szCs w:val="24"/>
        </w:rPr>
        <w:t>Müşteri tarlayı 15 Kasım 2023 tarihinde işletmeye teslim edecektir. Belirtilen tarihte teslim edilmemesi durumunda Müşterinin kesin teminatı ceza-i şart olarak irat kaydedilecektir. Ve ortak üretim sözleşmesi fesh edilecektir</w:t>
      </w:r>
      <w:r>
        <w:rPr>
          <w:b w:val="0"/>
          <w:sz w:val="24"/>
          <w:szCs w:val="24"/>
        </w:rPr>
        <w:t xml:space="preserve">. </w:t>
      </w:r>
    </w:p>
    <w:p w:rsidR="00D464D0" w:rsidRDefault="00D464D0" w:rsidP="00CA18E2">
      <w:pPr>
        <w:jc w:val="both"/>
        <w:rPr>
          <w:rFonts w:ascii="Verdana" w:hAnsi="Verdana"/>
          <w:sz w:val="21"/>
          <w:szCs w:val="21"/>
        </w:rPr>
      </w:pPr>
    </w:p>
    <w:p w:rsidR="00E235DD" w:rsidRPr="00147D40" w:rsidRDefault="00E235DD" w:rsidP="00E235DD">
      <w:pPr>
        <w:pStyle w:val="GvdeMetni"/>
        <w:tabs>
          <w:tab w:val="left" w:pos="142"/>
          <w:tab w:val="left" w:pos="709"/>
        </w:tabs>
        <w:ind w:firstLine="709"/>
        <w:jc w:val="both"/>
        <w:rPr>
          <w:rFonts w:ascii="Verdana" w:hAnsi="Verdana"/>
          <w:b w:val="0"/>
          <w:sz w:val="21"/>
          <w:szCs w:val="21"/>
          <w:u w:val="single"/>
        </w:rPr>
      </w:pPr>
      <w:r w:rsidRPr="00147D40">
        <w:rPr>
          <w:rFonts w:ascii="Verdana" w:hAnsi="Verdana"/>
          <w:sz w:val="21"/>
          <w:szCs w:val="21"/>
          <w:u w:val="single"/>
        </w:rPr>
        <w:t xml:space="preserve">15- SÖZLEŞME VE ALACAĞIN </w:t>
      </w:r>
      <w:proofErr w:type="gramStart"/>
      <w:r w:rsidRPr="00147D40">
        <w:rPr>
          <w:rFonts w:ascii="Verdana" w:hAnsi="Verdana"/>
          <w:sz w:val="21"/>
          <w:szCs w:val="21"/>
          <w:u w:val="single"/>
        </w:rPr>
        <w:t>DEVRİ                        :</w:t>
      </w:r>
      <w:proofErr w:type="gramEnd"/>
    </w:p>
    <w:p w:rsidR="00E235DD" w:rsidRPr="00FD4B84" w:rsidRDefault="00E235DD" w:rsidP="00147D40">
      <w:pPr>
        <w:pStyle w:val="GvdeMetni"/>
        <w:tabs>
          <w:tab w:val="left" w:pos="142"/>
        </w:tabs>
        <w:ind w:firstLine="709"/>
        <w:jc w:val="both"/>
        <w:rPr>
          <w:b w:val="0"/>
          <w:sz w:val="24"/>
          <w:szCs w:val="24"/>
        </w:rPr>
      </w:pPr>
      <w:r w:rsidRPr="00FD4B84">
        <w:rPr>
          <w:b w:val="0"/>
          <w:sz w:val="24"/>
          <w:szCs w:val="24"/>
        </w:rPr>
        <w:t xml:space="preserve">TİGEM’in yazılı izni olmadan </w:t>
      </w:r>
      <w:r w:rsidR="00783AF7">
        <w:rPr>
          <w:b w:val="0"/>
          <w:sz w:val="24"/>
          <w:szCs w:val="24"/>
        </w:rPr>
        <w:t xml:space="preserve">müşteri </w:t>
      </w:r>
      <w:r w:rsidRPr="00FD4B84">
        <w:rPr>
          <w:b w:val="0"/>
          <w:sz w:val="24"/>
          <w:szCs w:val="24"/>
        </w:rPr>
        <w:t>sözleşmeyi ve alacağını bir başkasına devir ve temlik edemez.</w:t>
      </w:r>
      <w:r w:rsidR="00147D40" w:rsidRPr="00FD4B84">
        <w:rPr>
          <w:b w:val="0"/>
          <w:sz w:val="24"/>
          <w:szCs w:val="24"/>
        </w:rPr>
        <w:t xml:space="preserve"> </w:t>
      </w:r>
      <w:r w:rsidRPr="00FD4B84">
        <w:rPr>
          <w:b w:val="0"/>
          <w:sz w:val="24"/>
          <w:szCs w:val="24"/>
        </w:rPr>
        <w:t xml:space="preserve">Sözleşmenin devrine müsaade edildiği </w:t>
      </w:r>
      <w:r w:rsidR="00CA18E2" w:rsidRPr="00FD4B84">
        <w:rPr>
          <w:b w:val="0"/>
          <w:sz w:val="24"/>
          <w:szCs w:val="24"/>
        </w:rPr>
        <w:t>takdirde</w:t>
      </w:r>
      <w:r w:rsidRPr="00FD4B84">
        <w:rPr>
          <w:b w:val="0"/>
          <w:sz w:val="24"/>
          <w:szCs w:val="24"/>
        </w:rPr>
        <w:t xml:space="preserve"> devir alacaklarda ilk ihaledeki şartlar aranır. İzinsiz devrin yapılması halinde sözleşme bozulur ve </w:t>
      </w:r>
      <w:r w:rsidR="00783AF7">
        <w:rPr>
          <w:b w:val="0"/>
          <w:sz w:val="24"/>
          <w:szCs w:val="24"/>
        </w:rPr>
        <w:t xml:space="preserve">Müşteri </w:t>
      </w:r>
      <w:r w:rsidRPr="00FD4B84">
        <w:rPr>
          <w:b w:val="0"/>
          <w:sz w:val="24"/>
          <w:szCs w:val="24"/>
        </w:rPr>
        <w:t>hakkında 1</w:t>
      </w:r>
      <w:r w:rsidR="00783AF7">
        <w:rPr>
          <w:b w:val="0"/>
          <w:sz w:val="24"/>
          <w:szCs w:val="24"/>
        </w:rPr>
        <w:t>4</w:t>
      </w:r>
      <w:r w:rsidRPr="00FD4B84">
        <w:rPr>
          <w:b w:val="0"/>
          <w:sz w:val="24"/>
          <w:szCs w:val="24"/>
        </w:rPr>
        <w:t xml:space="preserve">. </w:t>
      </w:r>
      <w:proofErr w:type="spellStart"/>
      <w:r w:rsidRPr="00FD4B84">
        <w:rPr>
          <w:b w:val="0"/>
          <w:sz w:val="24"/>
          <w:szCs w:val="24"/>
        </w:rPr>
        <w:t>ncü</w:t>
      </w:r>
      <w:proofErr w:type="spellEnd"/>
      <w:r w:rsidRPr="00FD4B84">
        <w:rPr>
          <w:b w:val="0"/>
          <w:sz w:val="24"/>
          <w:szCs w:val="24"/>
        </w:rPr>
        <w:t xml:space="preserve"> madde hükümleri uygulanır.</w:t>
      </w:r>
    </w:p>
    <w:p w:rsidR="00E235DD" w:rsidRPr="00FD4B84" w:rsidRDefault="00E235DD" w:rsidP="00E235DD">
      <w:pPr>
        <w:tabs>
          <w:tab w:val="left" w:pos="142"/>
        </w:tabs>
        <w:ind w:firstLine="709"/>
        <w:jc w:val="both"/>
        <w:rPr>
          <w:b/>
          <w:sz w:val="24"/>
          <w:szCs w:val="24"/>
          <w:u w:val="single"/>
        </w:rPr>
      </w:pPr>
    </w:p>
    <w:p w:rsidR="00666AFF" w:rsidRDefault="00666AFF" w:rsidP="00E235DD">
      <w:pPr>
        <w:tabs>
          <w:tab w:val="left" w:pos="142"/>
        </w:tabs>
        <w:ind w:firstLine="709"/>
        <w:jc w:val="both"/>
        <w:rPr>
          <w:b/>
          <w:sz w:val="24"/>
          <w:szCs w:val="24"/>
          <w:u w:val="single"/>
        </w:rPr>
      </w:pPr>
    </w:p>
    <w:p w:rsidR="00666AFF" w:rsidRDefault="00666AFF" w:rsidP="00E235DD">
      <w:pPr>
        <w:tabs>
          <w:tab w:val="left" w:pos="142"/>
        </w:tabs>
        <w:ind w:firstLine="709"/>
        <w:jc w:val="both"/>
        <w:rPr>
          <w:b/>
          <w:sz w:val="24"/>
          <w:szCs w:val="24"/>
          <w:u w:val="single"/>
        </w:rPr>
      </w:pPr>
    </w:p>
    <w:p w:rsidR="00666AFF" w:rsidRDefault="00666AFF" w:rsidP="00E235DD">
      <w:pPr>
        <w:tabs>
          <w:tab w:val="left" w:pos="142"/>
        </w:tabs>
        <w:ind w:firstLine="709"/>
        <w:jc w:val="both"/>
        <w:rPr>
          <w:b/>
          <w:sz w:val="24"/>
          <w:szCs w:val="24"/>
          <w:u w:val="single"/>
        </w:rPr>
      </w:pPr>
    </w:p>
    <w:p w:rsidR="00666AFF" w:rsidRDefault="00666AFF" w:rsidP="00E235DD">
      <w:pPr>
        <w:tabs>
          <w:tab w:val="left" w:pos="142"/>
        </w:tabs>
        <w:ind w:firstLine="709"/>
        <w:jc w:val="both"/>
        <w:rPr>
          <w:b/>
          <w:sz w:val="24"/>
          <w:szCs w:val="24"/>
          <w:u w:val="single"/>
        </w:rPr>
      </w:pPr>
    </w:p>
    <w:p w:rsidR="00666AFF" w:rsidRDefault="00666AFF" w:rsidP="00E235DD">
      <w:pPr>
        <w:tabs>
          <w:tab w:val="left" w:pos="142"/>
        </w:tabs>
        <w:ind w:firstLine="709"/>
        <w:jc w:val="both"/>
        <w:rPr>
          <w:b/>
          <w:sz w:val="24"/>
          <w:szCs w:val="24"/>
          <w:u w:val="single"/>
        </w:rPr>
      </w:pPr>
    </w:p>
    <w:p w:rsidR="00E235DD" w:rsidRPr="00FD4B84" w:rsidRDefault="00E235DD" w:rsidP="00E235DD">
      <w:pPr>
        <w:tabs>
          <w:tab w:val="left" w:pos="142"/>
        </w:tabs>
        <w:ind w:firstLine="709"/>
        <w:jc w:val="both"/>
        <w:rPr>
          <w:b/>
          <w:sz w:val="24"/>
          <w:szCs w:val="24"/>
          <w:u w:val="single"/>
        </w:rPr>
      </w:pPr>
      <w:r w:rsidRPr="00FD4B84">
        <w:rPr>
          <w:b/>
          <w:sz w:val="24"/>
          <w:szCs w:val="24"/>
          <w:u w:val="single"/>
        </w:rPr>
        <w:t xml:space="preserve">16- MÜCBİR </w:t>
      </w:r>
      <w:proofErr w:type="gramStart"/>
      <w:r w:rsidRPr="00FD4B84">
        <w:rPr>
          <w:b/>
          <w:sz w:val="24"/>
          <w:szCs w:val="24"/>
          <w:u w:val="single"/>
        </w:rPr>
        <w:t>SEBEBLER               :</w:t>
      </w:r>
      <w:proofErr w:type="gramEnd"/>
    </w:p>
    <w:p w:rsidR="00E235DD" w:rsidRPr="00FD4B84" w:rsidRDefault="00783AF7" w:rsidP="00E235DD">
      <w:pPr>
        <w:tabs>
          <w:tab w:val="left" w:pos="142"/>
        </w:tabs>
        <w:ind w:firstLine="709"/>
        <w:jc w:val="both"/>
        <w:rPr>
          <w:sz w:val="24"/>
          <w:szCs w:val="24"/>
        </w:rPr>
      </w:pPr>
      <w:r>
        <w:rPr>
          <w:sz w:val="24"/>
          <w:szCs w:val="24"/>
        </w:rPr>
        <w:t xml:space="preserve">Müşteri ve </w:t>
      </w:r>
      <w:r w:rsidR="00E235DD" w:rsidRPr="00FD4B84">
        <w:rPr>
          <w:sz w:val="24"/>
          <w:szCs w:val="24"/>
        </w:rPr>
        <w:t xml:space="preserve">TİGEM’in iradesi dışında kalan ve taahhüdün yerine getirilmesini </w:t>
      </w:r>
      <w:r w:rsidR="00C27610" w:rsidRPr="00FD4B84">
        <w:rPr>
          <w:sz w:val="24"/>
          <w:szCs w:val="24"/>
        </w:rPr>
        <w:t>imkânsız</w:t>
      </w:r>
      <w:r w:rsidR="00E235DD" w:rsidRPr="00FD4B84">
        <w:rPr>
          <w:sz w:val="24"/>
          <w:szCs w:val="24"/>
        </w:rPr>
        <w:t xml:space="preserve"> kılan veya geciktiren olaylar ( Yangın, Afetler, Salgın hastalıklar, Grev </w:t>
      </w:r>
      <w:proofErr w:type="spellStart"/>
      <w:r w:rsidR="00E235DD" w:rsidRPr="00FD4B84">
        <w:rPr>
          <w:sz w:val="24"/>
          <w:szCs w:val="24"/>
        </w:rPr>
        <w:t>v.s</w:t>
      </w:r>
      <w:proofErr w:type="spellEnd"/>
      <w:r w:rsidR="00E235DD" w:rsidRPr="00FD4B84">
        <w:rPr>
          <w:sz w:val="24"/>
          <w:szCs w:val="24"/>
        </w:rPr>
        <w:t xml:space="preserve">. ) ilgili resmi makamlarca tevsik edilmek kaydıyla ve </w:t>
      </w:r>
      <w:r w:rsidR="00C27610" w:rsidRPr="00FD4B84">
        <w:rPr>
          <w:sz w:val="24"/>
          <w:szCs w:val="24"/>
        </w:rPr>
        <w:t>takdiri</w:t>
      </w:r>
      <w:r w:rsidR="00E235DD" w:rsidRPr="00FD4B84">
        <w:rPr>
          <w:sz w:val="24"/>
          <w:szCs w:val="24"/>
        </w:rPr>
        <w:t xml:space="preserve"> TİGEM’ e ait olmak üzere mücbir sebep sayılır. Mücbir sebep halinde sözleşmenin durumu ve cezasız ek süre miktarı TİGEM’ce takdir edilecektir.</w:t>
      </w:r>
    </w:p>
    <w:p w:rsidR="00365F93" w:rsidRDefault="00365F93" w:rsidP="00E235DD">
      <w:pPr>
        <w:tabs>
          <w:tab w:val="left" w:pos="142"/>
          <w:tab w:val="left" w:pos="567"/>
          <w:tab w:val="left" w:pos="709"/>
        </w:tabs>
        <w:ind w:firstLine="709"/>
        <w:jc w:val="both"/>
        <w:rPr>
          <w:b/>
          <w:sz w:val="24"/>
          <w:szCs w:val="24"/>
          <w:u w:val="single"/>
        </w:rPr>
      </w:pPr>
    </w:p>
    <w:p w:rsidR="00E235DD" w:rsidRPr="00FD4B84" w:rsidRDefault="00E235DD" w:rsidP="00E235DD">
      <w:pPr>
        <w:tabs>
          <w:tab w:val="left" w:pos="142"/>
          <w:tab w:val="left" w:pos="567"/>
          <w:tab w:val="left" w:pos="709"/>
        </w:tabs>
        <w:ind w:firstLine="709"/>
        <w:jc w:val="both"/>
        <w:rPr>
          <w:b/>
          <w:sz w:val="24"/>
          <w:szCs w:val="24"/>
          <w:u w:val="single"/>
        </w:rPr>
      </w:pPr>
      <w:r w:rsidRPr="00FD4B84">
        <w:rPr>
          <w:b/>
          <w:sz w:val="24"/>
          <w:szCs w:val="24"/>
          <w:u w:val="single"/>
        </w:rPr>
        <w:t xml:space="preserve">17- TEMİNAT </w:t>
      </w:r>
      <w:proofErr w:type="gramStart"/>
      <w:r w:rsidRPr="00FD4B84">
        <w:rPr>
          <w:b/>
          <w:sz w:val="24"/>
          <w:szCs w:val="24"/>
          <w:u w:val="single"/>
        </w:rPr>
        <w:t>İADESİ                    :</w:t>
      </w:r>
      <w:proofErr w:type="gramEnd"/>
    </w:p>
    <w:p w:rsidR="00E235DD" w:rsidRPr="00FD4B84" w:rsidRDefault="00E235DD" w:rsidP="00E235DD">
      <w:pPr>
        <w:pStyle w:val="GvdeMetni"/>
        <w:tabs>
          <w:tab w:val="left" w:pos="142"/>
          <w:tab w:val="left" w:pos="709"/>
        </w:tabs>
        <w:ind w:firstLine="709"/>
        <w:jc w:val="both"/>
        <w:rPr>
          <w:b w:val="0"/>
          <w:sz w:val="24"/>
          <w:szCs w:val="24"/>
          <w:u w:val="single"/>
        </w:rPr>
      </w:pPr>
      <w:r w:rsidRPr="00FD4B84">
        <w:rPr>
          <w:b w:val="0"/>
          <w:sz w:val="24"/>
          <w:szCs w:val="24"/>
        </w:rPr>
        <w:t xml:space="preserve">Teminatlar, </w:t>
      </w:r>
      <w:r w:rsidR="00D435AF">
        <w:rPr>
          <w:b w:val="0"/>
          <w:sz w:val="24"/>
          <w:szCs w:val="24"/>
        </w:rPr>
        <w:t>Müşterinin</w:t>
      </w:r>
      <w:r w:rsidRPr="00FD4B84">
        <w:rPr>
          <w:b w:val="0"/>
          <w:sz w:val="24"/>
          <w:szCs w:val="24"/>
        </w:rPr>
        <w:t xml:space="preserve"> taahhüdünü sözleşme,  İdari ve Teknik şartname esasları</w:t>
      </w:r>
      <w:r w:rsidR="00783AF7">
        <w:rPr>
          <w:b w:val="0"/>
          <w:sz w:val="24"/>
          <w:szCs w:val="24"/>
        </w:rPr>
        <w:t xml:space="preserve"> </w:t>
      </w:r>
      <w:r w:rsidR="00365F93">
        <w:rPr>
          <w:b w:val="0"/>
          <w:sz w:val="24"/>
          <w:szCs w:val="24"/>
        </w:rPr>
        <w:t>dâhilinde</w:t>
      </w:r>
      <w:r w:rsidR="00783AF7">
        <w:rPr>
          <w:b w:val="0"/>
          <w:sz w:val="24"/>
          <w:szCs w:val="24"/>
        </w:rPr>
        <w:t xml:space="preserve"> yerine getirilmesi ve Sosyal Güvenlik Kurumundan alınacak ilişiksizlik belgesinin işletmeye ibrazına müteakip Müşteriye</w:t>
      </w:r>
      <w:r w:rsidRPr="00FD4B84">
        <w:rPr>
          <w:b w:val="0"/>
          <w:sz w:val="24"/>
          <w:szCs w:val="24"/>
        </w:rPr>
        <w:t xml:space="preserve"> iade edilir.</w:t>
      </w:r>
    </w:p>
    <w:p w:rsidR="00E235DD" w:rsidRPr="00FD4B84" w:rsidRDefault="00E235DD" w:rsidP="00E235DD">
      <w:pPr>
        <w:tabs>
          <w:tab w:val="left" w:pos="142"/>
        </w:tabs>
        <w:jc w:val="both"/>
        <w:rPr>
          <w:b/>
          <w:sz w:val="24"/>
          <w:szCs w:val="24"/>
          <w:u w:val="single"/>
        </w:rPr>
      </w:pPr>
    </w:p>
    <w:p w:rsidR="00E235DD" w:rsidRPr="00FD4B84" w:rsidRDefault="00E235DD" w:rsidP="00E235DD">
      <w:pPr>
        <w:tabs>
          <w:tab w:val="left" w:pos="142"/>
        </w:tabs>
        <w:ind w:firstLine="709"/>
        <w:jc w:val="both"/>
        <w:rPr>
          <w:b/>
          <w:sz w:val="24"/>
          <w:szCs w:val="24"/>
          <w:u w:val="single"/>
        </w:rPr>
      </w:pPr>
      <w:r w:rsidRPr="00FD4B84">
        <w:rPr>
          <w:b/>
          <w:sz w:val="24"/>
          <w:szCs w:val="24"/>
          <w:u w:val="single"/>
        </w:rPr>
        <w:t>18- GENEL HÜKÜMLER               :</w:t>
      </w:r>
    </w:p>
    <w:p w:rsidR="00E235DD" w:rsidRPr="00FD4B84" w:rsidRDefault="00E235DD" w:rsidP="00E235DD">
      <w:pPr>
        <w:pStyle w:val="GvdeMetniGirintisi2"/>
        <w:spacing w:after="0" w:line="240" w:lineRule="auto"/>
        <w:ind w:left="0" w:right="-2" w:firstLine="709"/>
        <w:jc w:val="both"/>
        <w:rPr>
          <w:color w:val="000000"/>
          <w:sz w:val="24"/>
          <w:szCs w:val="24"/>
        </w:rPr>
      </w:pPr>
      <w:r w:rsidRPr="00FD4B84">
        <w:rPr>
          <w:b/>
          <w:color w:val="000000"/>
          <w:sz w:val="24"/>
          <w:szCs w:val="24"/>
        </w:rPr>
        <w:t>a</w:t>
      </w:r>
      <w:r w:rsidRPr="00FD4B84">
        <w:rPr>
          <w:color w:val="000000"/>
          <w:sz w:val="24"/>
          <w:szCs w:val="24"/>
        </w:rPr>
        <w:t>) Bu şartname ve akdedilecek sözleşmeden doğacak her türlü ihtilafların hallinde ANKARA Mahkeme ve İcra Daireleri yetkilidir.</w:t>
      </w:r>
    </w:p>
    <w:p w:rsidR="00E235DD" w:rsidRPr="00FD4B84" w:rsidRDefault="00E235DD" w:rsidP="00E235DD">
      <w:pPr>
        <w:pStyle w:val="GvdeMetni"/>
        <w:tabs>
          <w:tab w:val="left" w:pos="708"/>
        </w:tabs>
        <w:ind w:right="-2" w:firstLine="709"/>
        <w:jc w:val="both"/>
        <w:rPr>
          <w:b w:val="0"/>
          <w:color w:val="000000"/>
          <w:sz w:val="24"/>
          <w:szCs w:val="24"/>
        </w:rPr>
      </w:pPr>
      <w:r w:rsidRPr="00FD4B84">
        <w:rPr>
          <w:color w:val="000000"/>
          <w:sz w:val="24"/>
          <w:szCs w:val="24"/>
        </w:rPr>
        <w:t>b</w:t>
      </w:r>
      <w:r w:rsidRPr="00FD4B84">
        <w:rPr>
          <w:b w:val="0"/>
          <w:color w:val="000000"/>
          <w:sz w:val="24"/>
          <w:szCs w:val="24"/>
        </w:rPr>
        <w:t xml:space="preserve">) </w:t>
      </w:r>
      <w:r w:rsidR="00D435AF">
        <w:rPr>
          <w:b w:val="0"/>
          <w:color w:val="000000"/>
          <w:sz w:val="24"/>
          <w:szCs w:val="24"/>
        </w:rPr>
        <w:t>Müşterinin</w:t>
      </w:r>
      <w:r w:rsidRPr="00FD4B84">
        <w:rPr>
          <w:b w:val="0"/>
          <w:color w:val="000000"/>
          <w:sz w:val="24"/>
          <w:szCs w:val="24"/>
        </w:rPr>
        <w:t xml:space="preserve"> göstermiş olduğu adrese yapılacak tebligat </w:t>
      </w:r>
      <w:r w:rsidR="00D435AF">
        <w:rPr>
          <w:b w:val="0"/>
          <w:color w:val="000000"/>
          <w:sz w:val="24"/>
          <w:szCs w:val="24"/>
        </w:rPr>
        <w:t>Müşterinin</w:t>
      </w:r>
      <w:r w:rsidRPr="00FD4B84">
        <w:rPr>
          <w:b w:val="0"/>
          <w:color w:val="000000"/>
          <w:sz w:val="24"/>
          <w:szCs w:val="24"/>
        </w:rPr>
        <w:t xml:space="preserve"> kendisine yapılmış sayılır.</w:t>
      </w:r>
    </w:p>
    <w:p w:rsidR="00E235DD" w:rsidRDefault="00E235DD" w:rsidP="00E235DD">
      <w:pPr>
        <w:ind w:firstLine="709"/>
        <w:jc w:val="both"/>
        <w:rPr>
          <w:color w:val="000000"/>
          <w:sz w:val="24"/>
          <w:szCs w:val="24"/>
        </w:rPr>
      </w:pPr>
      <w:r w:rsidRPr="00FD4B84">
        <w:rPr>
          <w:b/>
          <w:color w:val="000000"/>
          <w:sz w:val="24"/>
          <w:szCs w:val="24"/>
        </w:rPr>
        <w:t>c</w:t>
      </w:r>
      <w:r w:rsidRPr="00FD4B84">
        <w:rPr>
          <w:color w:val="000000"/>
          <w:sz w:val="24"/>
          <w:szCs w:val="24"/>
        </w:rPr>
        <w:t>) Sözleşmenin süresi dolmadan İşletmenin</w:t>
      </w:r>
      <w:r w:rsidRPr="00FD4B84">
        <w:rPr>
          <w:sz w:val="24"/>
          <w:szCs w:val="24"/>
        </w:rPr>
        <w:t xml:space="preserve"> iradesi dışında herhangi bir mevzuatla </w:t>
      </w:r>
      <w:r w:rsidR="00783AF7">
        <w:rPr>
          <w:sz w:val="24"/>
          <w:szCs w:val="24"/>
        </w:rPr>
        <w:t xml:space="preserve">üretim konusu tarlaya, </w:t>
      </w:r>
      <w:r w:rsidRPr="00FD4B84">
        <w:rPr>
          <w:sz w:val="24"/>
          <w:szCs w:val="24"/>
        </w:rPr>
        <w:t xml:space="preserve"> taşınmazlara el konulması </w:t>
      </w:r>
      <w:r w:rsidRPr="00FD4B84">
        <w:rPr>
          <w:color w:val="000000"/>
          <w:sz w:val="24"/>
          <w:szCs w:val="24"/>
        </w:rPr>
        <w:t xml:space="preserve">halinde sözleşme feshedilerek hükümsüz sayılacaktır. </w:t>
      </w:r>
      <w:r w:rsidR="00365F93">
        <w:rPr>
          <w:color w:val="000000"/>
          <w:sz w:val="24"/>
          <w:szCs w:val="24"/>
        </w:rPr>
        <w:t xml:space="preserve">Müşteri </w:t>
      </w:r>
      <w:r w:rsidRPr="00FD4B84">
        <w:rPr>
          <w:color w:val="000000"/>
          <w:sz w:val="24"/>
          <w:szCs w:val="24"/>
        </w:rPr>
        <w:t xml:space="preserve">bu durumda TİGEM </w:t>
      </w:r>
      <w:r w:rsidR="00C54AAE" w:rsidRPr="00FD4B84">
        <w:rPr>
          <w:color w:val="000000"/>
          <w:sz w:val="24"/>
          <w:szCs w:val="24"/>
        </w:rPr>
        <w:t xml:space="preserve">Dalaman </w:t>
      </w:r>
      <w:r w:rsidRPr="00FD4B84">
        <w:rPr>
          <w:color w:val="000000"/>
          <w:sz w:val="24"/>
          <w:szCs w:val="24"/>
        </w:rPr>
        <w:t>Tarım İşletmesi Müdürlüğünden herhangi bir hak talebinde bulunamaz.</w:t>
      </w:r>
    </w:p>
    <w:p w:rsidR="00E235DD" w:rsidRPr="00FD4B84" w:rsidRDefault="00E235DD" w:rsidP="00E235DD">
      <w:pPr>
        <w:pStyle w:val="GvdeMetniGirintisi2"/>
        <w:spacing w:after="0" w:line="240" w:lineRule="auto"/>
        <w:ind w:left="0" w:firstLine="709"/>
        <w:jc w:val="both"/>
        <w:rPr>
          <w:color w:val="000000"/>
          <w:sz w:val="24"/>
          <w:szCs w:val="24"/>
        </w:rPr>
      </w:pPr>
      <w:r w:rsidRPr="00FD4B84">
        <w:rPr>
          <w:b/>
          <w:color w:val="000000"/>
          <w:sz w:val="24"/>
          <w:szCs w:val="24"/>
        </w:rPr>
        <w:t>d</w:t>
      </w:r>
      <w:r w:rsidRPr="00FD4B84">
        <w:rPr>
          <w:color w:val="000000"/>
          <w:sz w:val="24"/>
          <w:szCs w:val="24"/>
        </w:rPr>
        <w:t xml:space="preserve">) TİGEM, Bir İktisadi Devlet Teşekkülü olup, 2886 Sayılı Devlet İhale Kanununa tabi değildir. İhale konusu işin kiralama olması sebebiyle bu ihale 4734 Sayılı Kamu İhale Kanunu kapsamı dışında yapılmakta olup, İhale TİGEM Alım-Satım ve İhale Yönetmeliği esaslarında yapılmaktadır. </w:t>
      </w:r>
    </w:p>
    <w:p w:rsidR="00E235DD" w:rsidRDefault="00E235DD" w:rsidP="00E235DD">
      <w:pPr>
        <w:pStyle w:val="GvdeMetniGirintisi2"/>
        <w:spacing w:after="0" w:line="240" w:lineRule="auto"/>
        <w:ind w:left="0" w:firstLine="709"/>
        <w:jc w:val="both"/>
        <w:rPr>
          <w:rFonts w:ascii="Verdana" w:hAnsi="Verdana"/>
          <w:sz w:val="21"/>
          <w:szCs w:val="21"/>
        </w:rPr>
      </w:pPr>
      <w:r w:rsidRPr="00FD4B84">
        <w:rPr>
          <w:b/>
          <w:sz w:val="24"/>
          <w:szCs w:val="24"/>
        </w:rPr>
        <w:t>e)</w:t>
      </w:r>
      <w:r w:rsidRPr="00FD4B84">
        <w:rPr>
          <w:sz w:val="24"/>
          <w:szCs w:val="24"/>
        </w:rPr>
        <w:t xml:space="preserve"> İşbu şartname 18 madde ve şıklarından ibaret olup, ekli teknik şartname ile birlikte hüküm ifade eder. İhaleye iştirak etmiş olanlar şartnameyi tüm maddeleri ile birlikte aynen kabul etmiş sayılırlar</w:t>
      </w:r>
      <w:r w:rsidRPr="00147D40">
        <w:rPr>
          <w:rFonts w:ascii="Verdana" w:hAnsi="Verdana"/>
          <w:sz w:val="21"/>
          <w:szCs w:val="21"/>
        </w:rPr>
        <w:t>.</w:t>
      </w:r>
    </w:p>
    <w:p w:rsidR="00D20956" w:rsidRPr="00147D40" w:rsidRDefault="00D20956" w:rsidP="00E235DD">
      <w:pPr>
        <w:pStyle w:val="GvdeMetniGirintisi2"/>
        <w:spacing w:after="0" w:line="240" w:lineRule="auto"/>
        <w:ind w:left="0" w:firstLine="709"/>
        <w:jc w:val="both"/>
        <w:rPr>
          <w:rFonts w:ascii="Verdana" w:hAnsi="Verdana"/>
          <w:sz w:val="21"/>
          <w:szCs w:val="21"/>
        </w:rPr>
      </w:pPr>
    </w:p>
    <w:p w:rsidR="00E235DD" w:rsidRPr="00147D40" w:rsidRDefault="00E235DD" w:rsidP="00E235DD">
      <w:pPr>
        <w:pStyle w:val="GvdeMetniGirintisi2"/>
        <w:spacing w:after="0" w:line="240" w:lineRule="auto"/>
        <w:ind w:left="0" w:firstLine="709"/>
        <w:jc w:val="both"/>
        <w:rPr>
          <w:rFonts w:ascii="Verdana" w:hAnsi="Verdana"/>
          <w:sz w:val="21"/>
          <w:szCs w:val="21"/>
        </w:rPr>
      </w:pPr>
    </w:p>
    <w:p w:rsidR="00E235DD" w:rsidRPr="00147D40" w:rsidRDefault="00E235DD" w:rsidP="00E235DD">
      <w:pPr>
        <w:pStyle w:val="GvdeMetniGirintisi2"/>
        <w:spacing w:after="0" w:line="240" w:lineRule="auto"/>
        <w:ind w:left="0" w:firstLine="709"/>
        <w:jc w:val="right"/>
        <w:rPr>
          <w:rFonts w:ascii="Verdana" w:hAnsi="Verdana"/>
          <w:sz w:val="21"/>
          <w:szCs w:val="21"/>
        </w:rPr>
      </w:pPr>
    </w:p>
    <w:p w:rsidR="00E235DD" w:rsidRPr="001C2315" w:rsidRDefault="00147D40" w:rsidP="00147D40">
      <w:pPr>
        <w:pStyle w:val="GvdeMetniGirintisi2"/>
        <w:spacing w:after="0" w:line="240" w:lineRule="auto"/>
        <w:ind w:left="4247" w:firstLine="709"/>
        <w:jc w:val="center"/>
        <w:rPr>
          <w:b/>
          <w:sz w:val="24"/>
          <w:szCs w:val="24"/>
        </w:rPr>
      </w:pPr>
      <w:r w:rsidRPr="001C2315">
        <w:rPr>
          <w:b/>
          <w:sz w:val="24"/>
          <w:szCs w:val="24"/>
        </w:rPr>
        <w:t xml:space="preserve">     </w:t>
      </w:r>
      <w:r w:rsidR="001C2315">
        <w:rPr>
          <w:b/>
          <w:sz w:val="24"/>
          <w:szCs w:val="24"/>
        </w:rPr>
        <w:tab/>
      </w:r>
      <w:r w:rsidR="00C54AAE" w:rsidRPr="001C2315">
        <w:rPr>
          <w:b/>
          <w:sz w:val="24"/>
          <w:szCs w:val="24"/>
        </w:rPr>
        <w:t xml:space="preserve">DALAMAN </w:t>
      </w:r>
      <w:r w:rsidR="00E235DD" w:rsidRPr="001C2315">
        <w:rPr>
          <w:b/>
          <w:sz w:val="24"/>
          <w:szCs w:val="24"/>
        </w:rPr>
        <w:t>TARIM İŞLETMESİ MÜDÜRLÜĞÜ</w:t>
      </w:r>
    </w:p>
    <w:p w:rsidR="00147D40" w:rsidRPr="001C2315" w:rsidRDefault="00147D40" w:rsidP="00E235DD">
      <w:pPr>
        <w:pStyle w:val="GvdeMetniGirintisi2"/>
        <w:spacing w:after="0" w:line="240" w:lineRule="auto"/>
        <w:ind w:left="0" w:firstLine="709"/>
        <w:jc w:val="right"/>
        <w:rPr>
          <w:b/>
          <w:sz w:val="24"/>
          <w:szCs w:val="24"/>
        </w:rPr>
      </w:pPr>
    </w:p>
    <w:p w:rsidR="00147D40" w:rsidRDefault="00147D40" w:rsidP="00E235DD">
      <w:pPr>
        <w:pStyle w:val="GvdeMetniGirintisi2"/>
        <w:spacing w:after="0" w:line="240" w:lineRule="auto"/>
        <w:ind w:left="0" w:firstLine="709"/>
        <w:jc w:val="right"/>
        <w:rPr>
          <w:b/>
          <w:sz w:val="24"/>
          <w:szCs w:val="24"/>
        </w:rPr>
      </w:pPr>
    </w:p>
    <w:p w:rsidR="00147D40" w:rsidRPr="001C2315" w:rsidRDefault="001C2315" w:rsidP="001C2315">
      <w:pPr>
        <w:pStyle w:val="GvdeMetniGirintisi2"/>
        <w:spacing w:after="0" w:line="240" w:lineRule="auto"/>
        <w:ind w:left="5238" w:firstLine="426"/>
        <w:rPr>
          <w:b/>
          <w:sz w:val="24"/>
          <w:szCs w:val="24"/>
        </w:rPr>
      </w:pPr>
      <w:r>
        <w:rPr>
          <w:b/>
          <w:sz w:val="24"/>
          <w:szCs w:val="24"/>
        </w:rPr>
        <w:t>Tayip ILGAZ</w:t>
      </w:r>
      <w:r>
        <w:rPr>
          <w:b/>
          <w:sz w:val="24"/>
          <w:szCs w:val="24"/>
        </w:rPr>
        <w:tab/>
      </w:r>
      <w:r>
        <w:rPr>
          <w:b/>
          <w:sz w:val="24"/>
          <w:szCs w:val="24"/>
        </w:rPr>
        <w:tab/>
        <w:t xml:space="preserve">         Adem KALAYCİ</w:t>
      </w:r>
    </w:p>
    <w:p w:rsidR="00147D40" w:rsidRDefault="00DE4204" w:rsidP="00147D40">
      <w:pPr>
        <w:pStyle w:val="GvdeMetniGirintisi2"/>
        <w:spacing w:after="0" w:line="240" w:lineRule="auto"/>
        <w:ind w:left="4956" w:firstLine="709"/>
        <w:rPr>
          <w:b/>
          <w:sz w:val="24"/>
          <w:szCs w:val="24"/>
        </w:rPr>
      </w:pPr>
      <w:r>
        <w:rPr>
          <w:b/>
          <w:sz w:val="24"/>
          <w:szCs w:val="24"/>
        </w:rPr>
        <w:t>Ticaret ve Satın Alma</w:t>
      </w:r>
      <w:r>
        <w:rPr>
          <w:b/>
          <w:sz w:val="24"/>
          <w:szCs w:val="24"/>
        </w:rPr>
        <w:tab/>
      </w:r>
      <w:r w:rsidR="001C2315">
        <w:rPr>
          <w:b/>
          <w:sz w:val="24"/>
          <w:szCs w:val="24"/>
        </w:rPr>
        <w:t xml:space="preserve">         </w:t>
      </w:r>
      <w:r w:rsidR="00147D40" w:rsidRPr="001C2315">
        <w:rPr>
          <w:b/>
          <w:sz w:val="24"/>
          <w:szCs w:val="24"/>
        </w:rPr>
        <w:t>İşletme Müdürü</w:t>
      </w:r>
    </w:p>
    <w:p w:rsidR="00DE4204" w:rsidRPr="001C2315" w:rsidRDefault="00DE4204" w:rsidP="00147D40">
      <w:pPr>
        <w:pStyle w:val="GvdeMetniGirintisi2"/>
        <w:spacing w:after="0" w:line="240" w:lineRule="auto"/>
        <w:ind w:left="4956" w:firstLine="709"/>
        <w:rPr>
          <w:b/>
          <w:sz w:val="24"/>
          <w:szCs w:val="24"/>
        </w:rPr>
      </w:pPr>
      <w:r>
        <w:rPr>
          <w:b/>
          <w:sz w:val="24"/>
          <w:szCs w:val="24"/>
        </w:rPr>
        <w:t>Şube Şefi</w:t>
      </w:r>
    </w:p>
    <w:p w:rsidR="00E235DD" w:rsidRPr="00E235DD" w:rsidRDefault="00E235DD" w:rsidP="00E235DD">
      <w:pPr>
        <w:tabs>
          <w:tab w:val="left" w:pos="142"/>
        </w:tabs>
        <w:ind w:firstLine="709"/>
        <w:jc w:val="right"/>
        <w:rPr>
          <w:rFonts w:ascii="Verdana" w:hAnsi="Verdana"/>
          <w:b/>
          <w:color w:val="000000"/>
          <w:sz w:val="21"/>
          <w:szCs w:val="21"/>
        </w:rPr>
      </w:pPr>
    </w:p>
    <w:p w:rsidR="00E235DD" w:rsidRDefault="00E235DD" w:rsidP="00E235DD">
      <w:pPr>
        <w:tabs>
          <w:tab w:val="left" w:pos="142"/>
        </w:tabs>
        <w:ind w:firstLine="709"/>
        <w:jc w:val="center"/>
        <w:rPr>
          <w:rFonts w:ascii="Verdana" w:hAnsi="Verdana"/>
          <w:sz w:val="21"/>
          <w:szCs w:val="21"/>
        </w:rPr>
      </w:pPr>
    </w:p>
    <w:sectPr w:rsidR="00E235DD" w:rsidSect="00795E12">
      <w:footerReference w:type="even" r:id="rId7"/>
      <w:footerReference w:type="default" r:id="rId8"/>
      <w:pgSz w:w="11906" w:h="16838"/>
      <w:pgMar w:top="-284" w:right="424" w:bottom="284" w:left="426" w:header="13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06" w:rsidRDefault="003A2706">
      <w:r>
        <w:separator/>
      </w:r>
    </w:p>
  </w:endnote>
  <w:endnote w:type="continuationSeparator" w:id="0">
    <w:p w:rsidR="003A2706" w:rsidRDefault="003A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5B" w:rsidRDefault="00D469D1" w:rsidP="002E0C7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A112F">
      <w:rPr>
        <w:rStyle w:val="SayfaNumaras"/>
        <w:noProof/>
      </w:rPr>
      <w:t>2</w:t>
    </w:r>
    <w:r>
      <w:rPr>
        <w:rStyle w:val="SayfaNumaras"/>
      </w:rPr>
      <w:fldChar w:fldCharType="end"/>
    </w:r>
  </w:p>
  <w:p w:rsidR="0021575B" w:rsidRDefault="004F3A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82657"/>
      <w:docPartObj>
        <w:docPartGallery w:val="Page Numbers (Bottom of Page)"/>
        <w:docPartUnique/>
      </w:docPartObj>
    </w:sdtPr>
    <w:sdtEndPr/>
    <w:sdtContent>
      <w:sdt>
        <w:sdtPr>
          <w:id w:val="533846530"/>
          <w:docPartObj>
            <w:docPartGallery w:val="Page Numbers (Top of Page)"/>
            <w:docPartUnique/>
          </w:docPartObj>
        </w:sdtPr>
        <w:sdtEndPr/>
        <w:sdtContent>
          <w:p w:rsidR="0021575B" w:rsidRDefault="00D469D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F3A41">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F3A41">
              <w:rPr>
                <w:b/>
                <w:bCs/>
                <w:noProof/>
              </w:rPr>
              <w:t>4</w:t>
            </w:r>
            <w:r>
              <w:rPr>
                <w:b/>
                <w:bCs/>
                <w:sz w:val="24"/>
                <w:szCs w:val="24"/>
              </w:rPr>
              <w:fldChar w:fldCharType="end"/>
            </w:r>
          </w:p>
        </w:sdtContent>
      </w:sdt>
    </w:sdtContent>
  </w:sdt>
  <w:p w:rsidR="0021575B" w:rsidRDefault="004F3A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06" w:rsidRDefault="003A2706">
      <w:r>
        <w:separator/>
      </w:r>
    </w:p>
  </w:footnote>
  <w:footnote w:type="continuationSeparator" w:id="0">
    <w:p w:rsidR="003A2706" w:rsidRDefault="003A2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C59"/>
    <w:multiLevelType w:val="hybridMultilevel"/>
    <w:tmpl w:val="B52AADD6"/>
    <w:lvl w:ilvl="0" w:tplc="8796EAC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A20BC9"/>
    <w:multiLevelType w:val="hybridMultilevel"/>
    <w:tmpl w:val="2826C680"/>
    <w:lvl w:ilvl="0" w:tplc="BC268F70">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FB96FBB"/>
    <w:multiLevelType w:val="hybridMultilevel"/>
    <w:tmpl w:val="79BEE7E4"/>
    <w:lvl w:ilvl="0" w:tplc="93689096">
      <w:start w:val="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15:restartNumberingAfterBreak="0">
    <w:nsid w:val="0FDF7E6B"/>
    <w:multiLevelType w:val="hybridMultilevel"/>
    <w:tmpl w:val="92B4941C"/>
    <w:lvl w:ilvl="0" w:tplc="B6EE69A6">
      <w:start w:val="1"/>
      <w:numFmt w:val="decimal"/>
      <w:lvlText w:val="%1."/>
      <w:lvlJc w:val="left"/>
      <w:pPr>
        <w:ind w:left="100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 w15:restartNumberingAfterBreak="0">
    <w:nsid w:val="13294887"/>
    <w:multiLevelType w:val="hybridMultilevel"/>
    <w:tmpl w:val="506828C2"/>
    <w:lvl w:ilvl="0" w:tplc="6CA698A2">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8425339"/>
    <w:multiLevelType w:val="hybridMultilevel"/>
    <w:tmpl w:val="463CF8F4"/>
    <w:lvl w:ilvl="0" w:tplc="010ED1A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86871BF"/>
    <w:multiLevelType w:val="hybridMultilevel"/>
    <w:tmpl w:val="1068C84E"/>
    <w:lvl w:ilvl="0" w:tplc="010ED1A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A61628E"/>
    <w:multiLevelType w:val="hybridMultilevel"/>
    <w:tmpl w:val="3800DF24"/>
    <w:lvl w:ilvl="0" w:tplc="9886E044">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C5B20E5"/>
    <w:multiLevelType w:val="hybridMultilevel"/>
    <w:tmpl w:val="C78840EA"/>
    <w:lvl w:ilvl="0" w:tplc="123E3A56">
      <w:start w:val="2"/>
      <w:numFmt w:val="lowerLetter"/>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B54A88"/>
    <w:multiLevelType w:val="hybridMultilevel"/>
    <w:tmpl w:val="7624B474"/>
    <w:lvl w:ilvl="0" w:tplc="4D368CE8">
      <w:start w:val="1"/>
      <w:numFmt w:val="lowerLetter"/>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282054F"/>
    <w:multiLevelType w:val="hybridMultilevel"/>
    <w:tmpl w:val="E3385910"/>
    <w:lvl w:ilvl="0" w:tplc="1D1C2E3A">
      <w:start w:val="1"/>
      <w:numFmt w:val="lowerLetter"/>
      <w:lvlText w:val="%1)"/>
      <w:lvlJc w:val="left"/>
      <w:pPr>
        <w:ind w:left="643" w:hanging="360"/>
      </w:pPr>
      <w:rPr>
        <w:rFonts w:ascii="Times New Roman" w:eastAsia="Times New Roman" w:hAnsi="Times New Roman" w:cs="Times New Roman"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61112216"/>
    <w:multiLevelType w:val="hybridMultilevel"/>
    <w:tmpl w:val="ECBEB94E"/>
    <w:lvl w:ilvl="0" w:tplc="3B5A578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1C45512"/>
    <w:multiLevelType w:val="hybridMultilevel"/>
    <w:tmpl w:val="A036B72E"/>
    <w:lvl w:ilvl="0" w:tplc="D364482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7397423C"/>
    <w:multiLevelType w:val="hybridMultilevel"/>
    <w:tmpl w:val="1F520DB0"/>
    <w:lvl w:ilvl="0" w:tplc="28B61CFA">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4E415AE"/>
    <w:multiLevelType w:val="hybridMultilevel"/>
    <w:tmpl w:val="28049B18"/>
    <w:lvl w:ilvl="0" w:tplc="9006E066">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9A17A33"/>
    <w:multiLevelType w:val="hybridMultilevel"/>
    <w:tmpl w:val="41E8C334"/>
    <w:lvl w:ilvl="0" w:tplc="B164B892">
      <w:start w:val="1"/>
      <w:numFmt w:val="lowerLetter"/>
      <w:lvlText w:val="%1)"/>
      <w:lvlJc w:val="left"/>
      <w:pPr>
        <w:ind w:left="1069" w:hanging="360"/>
      </w:pPr>
      <w:rPr>
        <w:rFonts w:ascii="Verdana" w:hAnsi="Verdana" w:hint="default"/>
        <w:b/>
        <w:sz w:val="2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DF562E3"/>
    <w:multiLevelType w:val="hybridMultilevel"/>
    <w:tmpl w:val="C46E5C74"/>
    <w:lvl w:ilvl="0" w:tplc="9320A66A">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7"/>
  </w:num>
  <w:num w:numId="3">
    <w:abstractNumId w:val="12"/>
  </w:num>
  <w:num w:numId="4">
    <w:abstractNumId w:val="8"/>
  </w:num>
  <w:num w:numId="5">
    <w:abstractNumId w:val="6"/>
  </w:num>
  <w:num w:numId="6">
    <w:abstractNumId w:val="4"/>
  </w:num>
  <w:num w:numId="7">
    <w:abstractNumId w:val="9"/>
  </w:num>
  <w:num w:numId="8">
    <w:abstractNumId w:val="1"/>
  </w:num>
  <w:num w:numId="9">
    <w:abstractNumId w:val="16"/>
  </w:num>
  <w:num w:numId="10">
    <w:abstractNumId w:val="0"/>
  </w:num>
  <w:num w:numId="11">
    <w:abstractNumId w:val="14"/>
  </w:num>
  <w:num w:numId="12">
    <w:abstractNumId w:val="10"/>
  </w:num>
  <w:num w:numId="13">
    <w:abstractNumId w:val="3"/>
  </w:num>
  <w:num w:numId="14">
    <w:abstractNumId w:val="11"/>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80"/>
    <w:rsid w:val="00011CCF"/>
    <w:rsid w:val="00025880"/>
    <w:rsid w:val="00032A2D"/>
    <w:rsid w:val="0004182A"/>
    <w:rsid w:val="00050182"/>
    <w:rsid w:val="00054EF6"/>
    <w:rsid w:val="00056E5E"/>
    <w:rsid w:val="000810E3"/>
    <w:rsid w:val="000D30D5"/>
    <w:rsid w:val="000F3A7A"/>
    <w:rsid w:val="00147D40"/>
    <w:rsid w:val="00184607"/>
    <w:rsid w:val="001A112F"/>
    <w:rsid w:val="001C147E"/>
    <w:rsid w:val="001C2315"/>
    <w:rsid w:val="001D38E1"/>
    <w:rsid w:val="001E2A1C"/>
    <w:rsid w:val="001F2E44"/>
    <w:rsid w:val="002247BC"/>
    <w:rsid w:val="00227DB4"/>
    <w:rsid w:val="0023691A"/>
    <w:rsid w:val="00266171"/>
    <w:rsid w:val="00284BA4"/>
    <w:rsid w:val="00287B14"/>
    <w:rsid w:val="00294DC3"/>
    <w:rsid w:val="002E6B04"/>
    <w:rsid w:val="002E743A"/>
    <w:rsid w:val="002F3B31"/>
    <w:rsid w:val="00312D78"/>
    <w:rsid w:val="00322EBD"/>
    <w:rsid w:val="00327691"/>
    <w:rsid w:val="003309A1"/>
    <w:rsid w:val="00334152"/>
    <w:rsid w:val="003526A7"/>
    <w:rsid w:val="00354FDA"/>
    <w:rsid w:val="00365F93"/>
    <w:rsid w:val="00394EF1"/>
    <w:rsid w:val="003A2706"/>
    <w:rsid w:val="003C2129"/>
    <w:rsid w:val="003C4EE3"/>
    <w:rsid w:val="003F0F47"/>
    <w:rsid w:val="00402893"/>
    <w:rsid w:val="00417663"/>
    <w:rsid w:val="00474B20"/>
    <w:rsid w:val="004912B2"/>
    <w:rsid w:val="00493423"/>
    <w:rsid w:val="00496920"/>
    <w:rsid w:val="004A07E7"/>
    <w:rsid w:val="004A4BCD"/>
    <w:rsid w:val="004A54A9"/>
    <w:rsid w:val="004B7D56"/>
    <w:rsid w:val="004C6682"/>
    <w:rsid w:val="004F3A41"/>
    <w:rsid w:val="004F5470"/>
    <w:rsid w:val="005023A4"/>
    <w:rsid w:val="0050305F"/>
    <w:rsid w:val="00543D8B"/>
    <w:rsid w:val="00550AD6"/>
    <w:rsid w:val="005545B5"/>
    <w:rsid w:val="00565C02"/>
    <w:rsid w:val="0057350D"/>
    <w:rsid w:val="005737CD"/>
    <w:rsid w:val="005772DA"/>
    <w:rsid w:val="005B5477"/>
    <w:rsid w:val="005E4FE0"/>
    <w:rsid w:val="00607D84"/>
    <w:rsid w:val="00626128"/>
    <w:rsid w:val="006525A1"/>
    <w:rsid w:val="00666AFF"/>
    <w:rsid w:val="0067343C"/>
    <w:rsid w:val="00676DEB"/>
    <w:rsid w:val="006C69A1"/>
    <w:rsid w:val="006D4CD8"/>
    <w:rsid w:val="006F0492"/>
    <w:rsid w:val="00710501"/>
    <w:rsid w:val="00722482"/>
    <w:rsid w:val="00735B30"/>
    <w:rsid w:val="00772117"/>
    <w:rsid w:val="00783AF7"/>
    <w:rsid w:val="00795E12"/>
    <w:rsid w:val="00882FC3"/>
    <w:rsid w:val="00885C31"/>
    <w:rsid w:val="008A6190"/>
    <w:rsid w:val="008D58B6"/>
    <w:rsid w:val="008E1A55"/>
    <w:rsid w:val="00903305"/>
    <w:rsid w:val="0091243C"/>
    <w:rsid w:val="00921D1D"/>
    <w:rsid w:val="00923163"/>
    <w:rsid w:val="0092530F"/>
    <w:rsid w:val="00931636"/>
    <w:rsid w:val="00931A19"/>
    <w:rsid w:val="00965FE6"/>
    <w:rsid w:val="009701CC"/>
    <w:rsid w:val="00974AE7"/>
    <w:rsid w:val="009901D5"/>
    <w:rsid w:val="00994370"/>
    <w:rsid w:val="00996F3E"/>
    <w:rsid w:val="009B4656"/>
    <w:rsid w:val="009C516A"/>
    <w:rsid w:val="009C6A18"/>
    <w:rsid w:val="009D5222"/>
    <w:rsid w:val="009F69AB"/>
    <w:rsid w:val="00A22AEC"/>
    <w:rsid w:val="00A36CD8"/>
    <w:rsid w:val="00A76441"/>
    <w:rsid w:val="00A77E29"/>
    <w:rsid w:val="00AA4B85"/>
    <w:rsid w:val="00B250C8"/>
    <w:rsid w:val="00B36283"/>
    <w:rsid w:val="00B749A7"/>
    <w:rsid w:val="00B86FEC"/>
    <w:rsid w:val="00BA00BF"/>
    <w:rsid w:val="00BA1296"/>
    <w:rsid w:val="00BB13ED"/>
    <w:rsid w:val="00BC7890"/>
    <w:rsid w:val="00BE2285"/>
    <w:rsid w:val="00BF3FD6"/>
    <w:rsid w:val="00BF6B1D"/>
    <w:rsid w:val="00C23AB8"/>
    <w:rsid w:val="00C27610"/>
    <w:rsid w:val="00C44EC6"/>
    <w:rsid w:val="00C54AAE"/>
    <w:rsid w:val="00C93756"/>
    <w:rsid w:val="00C93782"/>
    <w:rsid w:val="00CA18E2"/>
    <w:rsid w:val="00CD6AD6"/>
    <w:rsid w:val="00CE1C59"/>
    <w:rsid w:val="00CE5AAA"/>
    <w:rsid w:val="00CF385B"/>
    <w:rsid w:val="00D10C22"/>
    <w:rsid w:val="00D20956"/>
    <w:rsid w:val="00D435AF"/>
    <w:rsid w:val="00D464D0"/>
    <w:rsid w:val="00D469D1"/>
    <w:rsid w:val="00D83623"/>
    <w:rsid w:val="00DA295D"/>
    <w:rsid w:val="00DB46AA"/>
    <w:rsid w:val="00DC38B2"/>
    <w:rsid w:val="00DC66F4"/>
    <w:rsid w:val="00DE4204"/>
    <w:rsid w:val="00DF3218"/>
    <w:rsid w:val="00E1056D"/>
    <w:rsid w:val="00E17B95"/>
    <w:rsid w:val="00E235DD"/>
    <w:rsid w:val="00E76F02"/>
    <w:rsid w:val="00E77B96"/>
    <w:rsid w:val="00EA2F6A"/>
    <w:rsid w:val="00EC0091"/>
    <w:rsid w:val="00EE2F63"/>
    <w:rsid w:val="00EF13EB"/>
    <w:rsid w:val="00F33B7C"/>
    <w:rsid w:val="00F84E27"/>
    <w:rsid w:val="00F86B1F"/>
    <w:rsid w:val="00F954BE"/>
    <w:rsid w:val="00FB66FF"/>
    <w:rsid w:val="00FC6045"/>
    <w:rsid w:val="00FD4B84"/>
    <w:rsid w:val="00FF1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8D35B0-3463-47F3-AEE6-59DB01DF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D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235DD"/>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235DD"/>
    <w:rPr>
      <w:rFonts w:ascii="Times New Roman" w:eastAsia="Times New Roman" w:hAnsi="Times New Roman" w:cs="Times New Roman"/>
      <w:b/>
      <w:sz w:val="24"/>
      <w:szCs w:val="20"/>
      <w:lang w:eastAsia="tr-TR"/>
    </w:rPr>
  </w:style>
  <w:style w:type="paragraph" w:styleId="GvdeMetni">
    <w:name w:val="Body Text"/>
    <w:basedOn w:val="Normal"/>
    <w:link w:val="GvdeMetniChar"/>
    <w:rsid w:val="00E235DD"/>
    <w:rPr>
      <w:b/>
    </w:rPr>
  </w:style>
  <w:style w:type="character" w:customStyle="1" w:styleId="GvdeMetniChar">
    <w:name w:val="Gövde Metni Char"/>
    <w:basedOn w:val="VarsaylanParagrafYazTipi"/>
    <w:link w:val="GvdeMetni"/>
    <w:rsid w:val="00E235DD"/>
    <w:rPr>
      <w:rFonts w:ascii="Times New Roman" w:eastAsia="Times New Roman" w:hAnsi="Times New Roman" w:cs="Times New Roman"/>
      <w:b/>
      <w:sz w:val="20"/>
      <w:szCs w:val="20"/>
      <w:lang w:eastAsia="tr-TR"/>
    </w:rPr>
  </w:style>
  <w:style w:type="paragraph" w:styleId="GvdeMetni2">
    <w:name w:val="Body Text 2"/>
    <w:basedOn w:val="Normal"/>
    <w:link w:val="GvdeMetni2Char"/>
    <w:rsid w:val="00E235DD"/>
    <w:pPr>
      <w:spacing w:after="120" w:line="480" w:lineRule="auto"/>
    </w:pPr>
  </w:style>
  <w:style w:type="character" w:customStyle="1" w:styleId="GvdeMetni2Char">
    <w:name w:val="Gövde Metni 2 Char"/>
    <w:basedOn w:val="VarsaylanParagrafYazTipi"/>
    <w:link w:val="GvdeMetni2"/>
    <w:rsid w:val="00E235DD"/>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E235DD"/>
    <w:pPr>
      <w:spacing w:after="120" w:line="480" w:lineRule="auto"/>
      <w:ind w:left="283"/>
    </w:pPr>
  </w:style>
  <w:style w:type="character" w:customStyle="1" w:styleId="GvdeMetniGirintisi2Char">
    <w:name w:val="Gövde Metni Girintisi 2 Char"/>
    <w:basedOn w:val="VarsaylanParagrafYazTipi"/>
    <w:link w:val="GvdeMetniGirintisi2"/>
    <w:rsid w:val="00E235D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E235DD"/>
    <w:pPr>
      <w:tabs>
        <w:tab w:val="center" w:pos="4536"/>
        <w:tab w:val="right" w:pos="9072"/>
      </w:tabs>
    </w:pPr>
  </w:style>
  <w:style w:type="character" w:customStyle="1" w:styleId="AltbilgiChar">
    <w:name w:val="Altbilgi Char"/>
    <w:basedOn w:val="VarsaylanParagrafYazTipi"/>
    <w:link w:val="Altbilgi"/>
    <w:uiPriority w:val="99"/>
    <w:rsid w:val="00E235DD"/>
    <w:rPr>
      <w:rFonts w:ascii="Times New Roman" w:eastAsia="Times New Roman" w:hAnsi="Times New Roman" w:cs="Times New Roman"/>
      <w:sz w:val="20"/>
      <w:szCs w:val="20"/>
      <w:lang w:eastAsia="tr-TR"/>
    </w:rPr>
  </w:style>
  <w:style w:type="character" w:styleId="SayfaNumaras">
    <w:name w:val="page number"/>
    <w:basedOn w:val="VarsaylanParagrafYazTipi"/>
    <w:rsid w:val="00E235DD"/>
  </w:style>
  <w:style w:type="paragraph" w:styleId="ListeParagraf">
    <w:name w:val="List Paragraph"/>
    <w:basedOn w:val="Normal"/>
    <w:uiPriority w:val="34"/>
    <w:qFormat/>
    <w:rsid w:val="00DC38B2"/>
    <w:pPr>
      <w:ind w:left="720"/>
      <w:contextualSpacing/>
    </w:pPr>
  </w:style>
  <w:style w:type="paragraph" w:styleId="stbilgi">
    <w:name w:val="header"/>
    <w:basedOn w:val="Normal"/>
    <w:link w:val="stbilgiChar"/>
    <w:uiPriority w:val="99"/>
    <w:unhideWhenUsed/>
    <w:rsid w:val="001A112F"/>
    <w:pPr>
      <w:tabs>
        <w:tab w:val="center" w:pos="4536"/>
        <w:tab w:val="right" w:pos="9072"/>
      </w:tabs>
    </w:pPr>
  </w:style>
  <w:style w:type="character" w:customStyle="1" w:styleId="stbilgiChar">
    <w:name w:val="Üstbilgi Char"/>
    <w:basedOn w:val="VarsaylanParagrafYazTipi"/>
    <w:link w:val="stbilgi"/>
    <w:uiPriority w:val="99"/>
    <w:rsid w:val="001A112F"/>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701C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01CC"/>
    <w:rPr>
      <w:rFonts w:ascii="Segoe UI" w:eastAsia="Times New Roman" w:hAnsi="Segoe UI" w:cs="Segoe UI"/>
      <w:sz w:val="18"/>
      <w:szCs w:val="18"/>
      <w:lang w:eastAsia="tr-TR"/>
    </w:rPr>
  </w:style>
  <w:style w:type="paragraph" w:customStyle="1" w:styleId="Default">
    <w:name w:val="Default"/>
    <w:rsid w:val="005772D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3">
    <w:name w:val="Body Text 3"/>
    <w:basedOn w:val="Normal"/>
    <w:link w:val="GvdeMetni3Char"/>
    <w:uiPriority w:val="99"/>
    <w:unhideWhenUsed/>
    <w:rsid w:val="00D464D0"/>
    <w:pPr>
      <w:spacing w:after="120"/>
    </w:pPr>
    <w:rPr>
      <w:sz w:val="16"/>
      <w:szCs w:val="16"/>
    </w:rPr>
  </w:style>
  <w:style w:type="character" w:customStyle="1" w:styleId="GvdeMetni3Char">
    <w:name w:val="Gövde Metni 3 Char"/>
    <w:basedOn w:val="VarsaylanParagrafYazTipi"/>
    <w:link w:val="GvdeMetni3"/>
    <w:uiPriority w:val="99"/>
    <w:rsid w:val="00D464D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uiPriority w:val="99"/>
    <w:semiHidden/>
    <w:unhideWhenUsed/>
    <w:rsid w:val="00676DEB"/>
    <w:pPr>
      <w:spacing w:after="120"/>
      <w:ind w:left="283"/>
    </w:pPr>
  </w:style>
  <w:style w:type="character" w:customStyle="1" w:styleId="GvdeMetniGirintisiChar">
    <w:name w:val="Gövde Metni Girintisi Char"/>
    <w:basedOn w:val="VarsaylanParagrafYazTipi"/>
    <w:link w:val="GvdeMetniGirintisi"/>
    <w:uiPriority w:val="99"/>
    <w:semiHidden/>
    <w:rsid w:val="00676DEB"/>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DA295D"/>
    <w:rPr>
      <w:sz w:val="16"/>
      <w:szCs w:val="16"/>
    </w:rPr>
  </w:style>
  <w:style w:type="paragraph" w:styleId="AklamaMetni">
    <w:name w:val="annotation text"/>
    <w:basedOn w:val="Normal"/>
    <w:link w:val="AklamaMetniChar"/>
    <w:uiPriority w:val="99"/>
    <w:semiHidden/>
    <w:unhideWhenUsed/>
    <w:rsid w:val="00DA295D"/>
  </w:style>
  <w:style w:type="character" w:customStyle="1" w:styleId="AklamaMetniChar">
    <w:name w:val="Açıklama Metni Char"/>
    <w:basedOn w:val="VarsaylanParagrafYazTipi"/>
    <w:link w:val="AklamaMetni"/>
    <w:uiPriority w:val="99"/>
    <w:semiHidden/>
    <w:rsid w:val="00DA295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A295D"/>
    <w:rPr>
      <w:b/>
      <w:bCs/>
    </w:rPr>
  </w:style>
  <w:style w:type="character" w:customStyle="1" w:styleId="AklamaKonusuChar">
    <w:name w:val="Açıklama Konusu Char"/>
    <w:basedOn w:val="AklamaMetniChar"/>
    <w:link w:val="AklamaKonusu"/>
    <w:uiPriority w:val="99"/>
    <w:semiHidden/>
    <w:rsid w:val="00DA295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4</Pages>
  <Words>1905</Words>
  <Characters>10861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Tayip Ilgaz.</dc:creator>
  <cp:keywords/>
  <dc:description/>
  <cp:lastModifiedBy>Tayip Ilgaz.</cp:lastModifiedBy>
  <cp:revision>91</cp:revision>
  <cp:lastPrinted>2022-08-16T05:55:00Z</cp:lastPrinted>
  <dcterms:created xsi:type="dcterms:W3CDTF">2022-03-10T07:15:00Z</dcterms:created>
  <dcterms:modified xsi:type="dcterms:W3CDTF">2023-02-08T07:22:00Z</dcterms:modified>
</cp:coreProperties>
</file>