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51A15" w14:textId="1CB2BCB1" w:rsidR="002C084C" w:rsidRPr="004D419C" w:rsidRDefault="004D419C" w:rsidP="004D41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D419C">
        <w:rPr>
          <w:rFonts w:ascii="Times New Roman" w:hAnsi="Times New Roman" w:cs="Times New Roman"/>
          <w:b/>
          <w:sz w:val="24"/>
          <w:szCs w:val="24"/>
        </w:rPr>
        <w:t>GEREKÇE</w:t>
      </w:r>
    </w:p>
    <w:p w14:paraId="21F5433B" w14:textId="77777777" w:rsidR="004D419C" w:rsidRDefault="004D419C" w:rsidP="004D4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9555B" w14:textId="459C8DB5" w:rsidR="004D419C" w:rsidRPr="004D419C" w:rsidRDefault="004D419C" w:rsidP="004D4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9C">
        <w:rPr>
          <w:rFonts w:ascii="Times New Roman" w:hAnsi="Times New Roman" w:cs="Times New Roman"/>
          <w:sz w:val="24"/>
          <w:szCs w:val="24"/>
        </w:rPr>
        <w:t xml:space="preserve">Ülkemiz ile Avrupa Birliği (AB) arasında Gümrük Birliğini kuran </w:t>
      </w:r>
      <w:r w:rsidRPr="004D419C">
        <w:rPr>
          <w:rFonts w:ascii="Times New Roman" w:hAnsi="Times New Roman" w:cs="Times New Roman"/>
          <w:i/>
          <w:sz w:val="24"/>
          <w:szCs w:val="24"/>
        </w:rPr>
        <w:t>1/95 sayılı Ortaklık Konseyi Kararı</w:t>
      </w:r>
      <w:r w:rsidRPr="004D419C">
        <w:rPr>
          <w:rFonts w:ascii="Times New Roman" w:hAnsi="Times New Roman" w:cs="Times New Roman"/>
          <w:sz w:val="24"/>
          <w:szCs w:val="24"/>
        </w:rPr>
        <w:t xml:space="preserve">’nın 8-11’inci maddeleri ile Avrupa Topluluğu (AT) mevzuatının hukuk sistemimize dâhil edileceği kararlaştırılmış, </w:t>
      </w:r>
      <w:r w:rsidRPr="004D419C">
        <w:rPr>
          <w:rFonts w:ascii="Times New Roman" w:hAnsi="Times New Roman" w:cs="Times New Roman"/>
          <w:i/>
          <w:sz w:val="24"/>
          <w:szCs w:val="24"/>
        </w:rPr>
        <w:t>2/97 sayılı Ortaklık Konseyi Kararı</w:t>
      </w:r>
      <w:r w:rsidRPr="004D419C">
        <w:rPr>
          <w:rFonts w:ascii="Times New Roman" w:hAnsi="Times New Roman" w:cs="Times New Roman"/>
          <w:sz w:val="24"/>
          <w:szCs w:val="24"/>
        </w:rPr>
        <w:t xml:space="preserve"> ile de uyumlaştırılacak mevzuat ve bunların koşul ve kuralları belirlenmiştir. </w:t>
      </w:r>
    </w:p>
    <w:p w14:paraId="774C4372" w14:textId="77777777" w:rsidR="004D419C" w:rsidRPr="004D419C" w:rsidRDefault="004D419C" w:rsidP="004D4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10962" w14:textId="518891CD" w:rsidR="004D419C" w:rsidRPr="004D419C" w:rsidRDefault="004D419C" w:rsidP="004D41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19C">
        <w:rPr>
          <w:rFonts w:ascii="Times New Roman" w:hAnsi="Times New Roman" w:cs="Times New Roman"/>
          <w:sz w:val="24"/>
          <w:szCs w:val="24"/>
        </w:rPr>
        <w:t>Bu kapsamda, AB’</w:t>
      </w:r>
      <w:r>
        <w:rPr>
          <w:rFonts w:ascii="Times New Roman" w:hAnsi="Times New Roman" w:cs="Times New Roman"/>
          <w:sz w:val="24"/>
          <w:szCs w:val="24"/>
        </w:rPr>
        <w:t>de yayımlanan</w:t>
      </w:r>
      <w:r w:rsidRPr="004D419C">
        <w:rPr>
          <w:rFonts w:ascii="Times New Roman" w:hAnsi="Times New Roman" w:cs="Times New Roman"/>
          <w:sz w:val="24"/>
          <w:szCs w:val="24"/>
        </w:rPr>
        <w:t xml:space="preserve"> (EU)20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D419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4D419C">
        <w:rPr>
          <w:rFonts w:ascii="Times New Roman" w:hAnsi="Times New Roman" w:cs="Times New Roman"/>
          <w:sz w:val="24"/>
          <w:szCs w:val="24"/>
        </w:rPr>
        <w:t xml:space="preserve"> sayılı Tüzü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D419C">
        <w:rPr>
          <w:rFonts w:ascii="Times New Roman" w:hAnsi="Times New Roman" w:cs="Times New Roman"/>
          <w:sz w:val="24"/>
          <w:szCs w:val="24"/>
        </w:rPr>
        <w:t xml:space="preserve"> </w:t>
      </w:r>
      <w:r w:rsidR="00CD3B3B">
        <w:rPr>
          <w:rFonts w:ascii="Times New Roman" w:hAnsi="Times New Roman" w:cs="Times New Roman"/>
          <w:sz w:val="24"/>
          <w:szCs w:val="24"/>
        </w:rPr>
        <w:t>dikkate alınarak</w:t>
      </w:r>
      <w:r w:rsidRPr="004D419C">
        <w:rPr>
          <w:rFonts w:ascii="Times New Roman" w:hAnsi="Times New Roman" w:cs="Times New Roman"/>
          <w:sz w:val="24"/>
          <w:szCs w:val="24"/>
        </w:rPr>
        <w:t xml:space="preserve">, </w:t>
      </w:r>
      <w:r w:rsidRPr="004D41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Karayollarında Kullanılabilen Karayolu Dışı Mobil Makinelerin Tip Onayı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v</w:t>
      </w:r>
      <w:r w:rsidRPr="004D41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e Piyasa Gözetimi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v</w:t>
      </w:r>
      <w:r w:rsidRPr="004D419C">
        <w:rPr>
          <w:rFonts w:ascii="Times New Roman" w:hAnsi="Times New Roman" w:cs="Times New Roman"/>
          <w:i/>
          <w:color w:val="000000"/>
          <w:sz w:val="24"/>
          <w:szCs w:val="24"/>
        </w:rPr>
        <w:t>e Denetimi Hakkında Yönetmelik (2025/14/AB) Taslağ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ı</w:t>
      </w:r>
      <w:r w:rsidRPr="004D41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D419C">
        <w:rPr>
          <w:rFonts w:ascii="Times New Roman" w:hAnsi="Times New Roman" w:cs="Times New Roman"/>
          <w:sz w:val="24"/>
          <w:szCs w:val="24"/>
        </w:rPr>
        <w:t>hazırlanmıştır.</w:t>
      </w:r>
    </w:p>
    <w:p w14:paraId="49B1F21B" w14:textId="77777777" w:rsidR="004D419C" w:rsidRPr="004D419C" w:rsidRDefault="004D419C" w:rsidP="004D4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D858E" w14:textId="20048B45" w:rsidR="004D419C" w:rsidRPr="004D419C" w:rsidRDefault="004D419C" w:rsidP="004D4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6562891"/>
      <w:r w:rsidRPr="004D419C">
        <w:rPr>
          <w:rFonts w:ascii="Times New Roman" w:hAnsi="Times New Roman" w:cs="Times New Roman"/>
          <w:sz w:val="24"/>
          <w:szCs w:val="24"/>
        </w:rPr>
        <w:t xml:space="preserve">AB teknik mevzuatına uyum çerçevesinde söz konusu </w:t>
      </w:r>
      <w:r>
        <w:rPr>
          <w:rFonts w:ascii="Times New Roman" w:hAnsi="Times New Roman" w:cs="Times New Roman"/>
          <w:sz w:val="24"/>
          <w:szCs w:val="24"/>
        </w:rPr>
        <w:t>Yönetmeliğin</w:t>
      </w:r>
      <w:r w:rsidRPr="004D419C">
        <w:rPr>
          <w:rFonts w:ascii="Times New Roman" w:hAnsi="Times New Roman" w:cs="Times New Roman"/>
          <w:sz w:val="24"/>
          <w:szCs w:val="24"/>
        </w:rPr>
        <w:t xml:space="preserve"> Resmi </w:t>
      </w:r>
      <w:proofErr w:type="spellStart"/>
      <w:r w:rsidRPr="004D419C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19C">
        <w:rPr>
          <w:rFonts w:ascii="Times New Roman" w:hAnsi="Times New Roman" w:cs="Times New Roman"/>
          <w:sz w:val="24"/>
          <w:szCs w:val="24"/>
        </w:rPr>
        <w:t>yayımlanması uygun mütalaa edilmektedir.</w:t>
      </w:r>
      <w:bookmarkEnd w:id="1"/>
    </w:p>
    <w:sectPr w:rsidR="004D419C" w:rsidRPr="004D4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9C"/>
    <w:rsid w:val="002C084C"/>
    <w:rsid w:val="004D419C"/>
    <w:rsid w:val="00CD3B3B"/>
    <w:rsid w:val="00D46F25"/>
    <w:rsid w:val="00F6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0DFA"/>
  <w15:chartTrackingRefBased/>
  <w15:docId w15:val="{5FCE559E-7357-447B-A128-D34C93D8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TUĞBA VURAL</cp:lastModifiedBy>
  <cp:revision>2</cp:revision>
  <dcterms:created xsi:type="dcterms:W3CDTF">2025-04-25T10:44:00Z</dcterms:created>
  <dcterms:modified xsi:type="dcterms:W3CDTF">2025-04-25T10:44:00Z</dcterms:modified>
</cp:coreProperties>
</file>