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AC" w:rsidRPr="00613A00" w:rsidRDefault="00BB3EAC" w:rsidP="00BB3EAC">
      <w:pPr>
        <w:widowControl w:val="0"/>
        <w:suppressAutoHyphens/>
        <w:autoSpaceDE w:val="0"/>
        <w:autoSpaceDN w:val="0"/>
        <w:adjustRightInd w:val="0"/>
        <w:spacing w:after="0" w:line="240" w:lineRule="auto"/>
        <w:outlineLvl w:val="0"/>
        <w:rPr>
          <w:rFonts w:ascii="Times New Roman" w:eastAsia="Calibri" w:hAnsi="Times New Roman" w:cs="Times New Roman"/>
          <w:b/>
          <w:bCs/>
          <w:sz w:val="24"/>
          <w:szCs w:val="24"/>
        </w:rPr>
      </w:pPr>
      <w:bookmarkStart w:id="0" w:name="_GoBack"/>
      <w:bookmarkEnd w:id="0"/>
      <w:r w:rsidRPr="00613A00">
        <w:rPr>
          <w:rFonts w:ascii="Times New Roman" w:eastAsia="Calibri" w:hAnsi="Times New Roman" w:cs="Times New Roman"/>
          <w:sz w:val="24"/>
          <w:szCs w:val="24"/>
          <w:u w:val="single"/>
          <w:shd w:val="clear" w:color="auto" w:fill="FFFFFF"/>
        </w:rPr>
        <w:t>Çevre ve Şehircilik Bakanlığından;</w:t>
      </w:r>
    </w:p>
    <w:p w:rsidR="00BB3EAC" w:rsidRPr="00613A00" w:rsidRDefault="00BB3EAC" w:rsidP="00BB3EAC">
      <w:pPr>
        <w:spacing w:after="0" w:line="240" w:lineRule="auto"/>
        <w:rPr>
          <w:rFonts w:ascii="Times New Roman" w:eastAsia="Times New Roman" w:hAnsi="Times New Roman" w:cs="Times New Roman"/>
          <w:sz w:val="24"/>
          <w:szCs w:val="24"/>
          <w:u w:val="single"/>
          <w:lang w:eastAsia="tr-TR"/>
        </w:rPr>
      </w:pPr>
    </w:p>
    <w:p w:rsidR="00BB3EAC" w:rsidRPr="00613A00" w:rsidRDefault="00BB3EAC"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AMBALAJ ATIKLARININ KONTROLÜ YÖNETMELİĞİ</w:t>
      </w:r>
    </w:p>
    <w:p w:rsidR="00BB3EAC" w:rsidRPr="00613A00" w:rsidRDefault="00BB3EAC"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w:t>
      </w:r>
    </w:p>
    <w:p w:rsidR="00BB3EAC" w:rsidRPr="00613A00" w:rsidRDefault="00BB3EAC"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BİRİNCİ BÖLÜM</w:t>
      </w:r>
    </w:p>
    <w:p w:rsidR="00BB3EAC" w:rsidRPr="00613A00" w:rsidRDefault="00BB3EAC"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Amaç, Kapsam, Dayanak ve Tanımlar</w:t>
      </w: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Amaç</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1</w:t>
      </w:r>
      <w:r w:rsidRPr="00613A00">
        <w:rPr>
          <w:rFonts w:ascii="Times New Roman" w:eastAsia="Times New Roman" w:hAnsi="Times New Roman" w:cs="Times New Roman"/>
          <w:sz w:val="24"/>
          <w:szCs w:val="24"/>
          <w:lang w:eastAsia="tr-TR"/>
        </w:rPr>
        <w:t xml:space="preserve"> – (1) Bu Yönetmeliğin amacı</w:t>
      </w:r>
      <w:r w:rsidR="009A4249" w:rsidRPr="00613A00">
        <w:rPr>
          <w:rFonts w:ascii="Times New Roman" w:eastAsia="Times New Roman" w:hAnsi="Times New Roman" w:cs="Times New Roman"/>
          <w:sz w:val="24"/>
          <w:szCs w:val="24"/>
          <w:lang w:eastAsia="tr-TR"/>
        </w:rPr>
        <w:t xml:space="preserve">,sürdürülebilir bir şekilde </w:t>
      </w:r>
      <w:r w:rsidRPr="00613A00">
        <w:rPr>
          <w:rFonts w:ascii="Times New Roman" w:eastAsia="Times New Roman" w:hAnsi="Times New Roman" w:cs="Times New Roman"/>
          <w:sz w:val="24"/>
          <w:szCs w:val="24"/>
          <w:lang w:eastAsia="tr-TR"/>
        </w:rPr>
        <w:t xml:space="preserve">çevrenin korunması </w:t>
      </w:r>
      <w:r w:rsidR="009A4249" w:rsidRPr="00613A00">
        <w:rPr>
          <w:rFonts w:ascii="Times New Roman" w:eastAsia="Times New Roman" w:hAnsi="Times New Roman" w:cs="Times New Roman"/>
          <w:sz w:val="24"/>
          <w:szCs w:val="24"/>
          <w:lang w:eastAsia="tr-TR"/>
        </w:rPr>
        <w:t xml:space="preserve">ve </w:t>
      </w:r>
      <w:r w:rsidRPr="00613A00">
        <w:rPr>
          <w:rFonts w:ascii="Times New Roman" w:eastAsia="Times New Roman" w:hAnsi="Times New Roman" w:cs="Times New Roman"/>
          <w:sz w:val="24"/>
          <w:szCs w:val="24"/>
          <w:lang w:eastAsia="tr-TR"/>
        </w:rPr>
        <w:t>geliştirilmesi</w:t>
      </w:r>
      <w:r w:rsidR="009A4249" w:rsidRPr="00613A00">
        <w:rPr>
          <w:rFonts w:ascii="Times New Roman" w:eastAsia="Times New Roman" w:hAnsi="Times New Roman" w:cs="Times New Roman"/>
          <w:sz w:val="24"/>
          <w:szCs w:val="24"/>
          <w:lang w:eastAsia="tr-TR"/>
        </w:rPr>
        <w:t xml:space="preserve"> için</w:t>
      </w:r>
      <w:r w:rsidRPr="00613A00">
        <w:rPr>
          <w:rFonts w:ascii="Times New Roman" w:eastAsia="Times New Roman" w:hAnsi="Times New Roman" w:cs="Times New Roman"/>
          <w:sz w:val="24"/>
          <w:szCs w:val="24"/>
          <w:lang w:eastAsia="tr-TR"/>
        </w:rPr>
        <w:t>;</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a) Çevresel açıdan belirli ölçütlere, temel şart ve özelliklere sahip amba</w:t>
      </w:r>
      <w:r w:rsidR="00047F6B" w:rsidRPr="00613A00">
        <w:rPr>
          <w:rFonts w:ascii="Times New Roman" w:eastAsia="Times New Roman" w:hAnsi="Times New Roman" w:cs="Times New Roman"/>
          <w:sz w:val="24"/>
          <w:szCs w:val="24"/>
          <w:lang w:eastAsia="tr-TR"/>
        </w:rPr>
        <w:t>lajların üretimine ve piyasaya arzına</w:t>
      </w:r>
      <w:r w:rsidRPr="00613A00">
        <w:rPr>
          <w:rFonts w:ascii="Times New Roman" w:eastAsia="Times New Roman" w:hAnsi="Times New Roman" w:cs="Times New Roman"/>
          <w:sz w:val="24"/>
          <w:szCs w:val="24"/>
          <w:lang w:eastAsia="tr-TR"/>
        </w:rPr>
        <w:t xml:space="preserve">, </w:t>
      </w:r>
      <w:r w:rsidR="007471E4" w:rsidRPr="00613A00">
        <w:rPr>
          <w:rFonts w:ascii="Times New Roman" w:eastAsia="Times New Roman" w:hAnsi="Times New Roman" w:cs="Times New Roman"/>
          <w:sz w:val="24"/>
          <w:szCs w:val="24"/>
          <w:lang w:eastAsia="tr-TR"/>
        </w:rPr>
        <w:t>ekonomik işletmelerin</w:t>
      </w:r>
      <w:r w:rsidRPr="00613A00">
        <w:rPr>
          <w:rFonts w:ascii="Times New Roman" w:eastAsia="Times New Roman" w:hAnsi="Times New Roman" w:cs="Times New Roman"/>
          <w:sz w:val="24"/>
          <w:szCs w:val="24"/>
          <w:lang w:eastAsia="tr-TR"/>
        </w:rPr>
        <w:t xml:space="preserve"> yükümlülük ve sorumluluklarına,</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 Ambalaj atıklarının oluşumunun önlenmesi, önlenemeyen ambalaj atıklarının yeniden kullanım, geri dönüşüm ve geri kazanım yöntemleri kullanılarak bertaraf edilecek miktarının azaltılmasına,</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 Ambalaj ve ambalaj atıklarının döngüsel ekonomi ve kaynak verimliliği ilkeleri esas alınarak depozito yönetim sistemi ve sıfır atık yönetim sistemi dâhil belirli bir yönetim sistemi içinde yönetilmesine,</w:t>
      </w:r>
    </w:p>
    <w:p w:rsidR="009A4249"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ç</w:t>
      </w:r>
      <w:r w:rsidR="00BB3EAC" w:rsidRPr="00613A00">
        <w:rPr>
          <w:rFonts w:ascii="Times New Roman" w:eastAsia="Times New Roman" w:hAnsi="Times New Roman" w:cs="Times New Roman"/>
          <w:sz w:val="24"/>
          <w:szCs w:val="24"/>
          <w:lang w:eastAsia="tr-TR"/>
        </w:rPr>
        <w:t>) Türkiye Çevre Ajansının, ambalaj ve ambalaj atıklarının yönetimindeki görev ve yetkileri doğrult</w:t>
      </w:r>
      <w:r w:rsidR="009A4249" w:rsidRPr="00613A00">
        <w:rPr>
          <w:rFonts w:ascii="Times New Roman" w:eastAsia="Times New Roman" w:hAnsi="Times New Roman" w:cs="Times New Roman"/>
          <w:sz w:val="24"/>
          <w:szCs w:val="24"/>
          <w:lang w:eastAsia="tr-TR"/>
        </w:rPr>
        <w:t>usunda göstereceği faaliyetler</w:t>
      </w:r>
      <w:r w:rsidR="00271671" w:rsidRPr="00613A00">
        <w:rPr>
          <w:rFonts w:ascii="Times New Roman" w:eastAsia="Times New Roman" w:hAnsi="Times New Roman" w:cs="Times New Roman"/>
          <w:sz w:val="24"/>
          <w:szCs w:val="24"/>
          <w:lang w:eastAsia="tr-TR"/>
        </w:rPr>
        <w:t>e</w:t>
      </w:r>
      <w:r w:rsidR="009A4249" w:rsidRPr="00613A00">
        <w:rPr>
          <w:rFonts w:ascii="Times New Roman" w:eastAsia="Times New Roman" w:hAnsi="Times New Roman" w:cs="Times New Roman"/>
          <w:sz w:val="24"/>
          <w:szCs w:val="24"/>
          <w:lang w:eastAsia="tr-TR"/>
        </w:rPr>
        <w:t>,</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sidDel="0032034F">
        <w:rPr>
          <w:rFonts w:ascii="Times New Roman" w:eastAsia="Times New Roman" w:hAnsi="Times New Roman" w:cs="Times New Roman"/>
          <w:sz w:val="24"/>
          <w:szCs w:val="24"/>
          <w:lang w:eastAsia="tr-TR"/>
        </w:rPr>
        <w:t>y</w:t>
      </w:r>
      <w:r w:rsidRPr="00613A00">
        <w:rPr>
          <w:rFonts w:ascii="Times New Roman" w:eastAsia="Times New Roman" w:hAnsi="Times New Roman" w:cs="Times New Roman"/>
          <w:sz w:val="24"/>
          <w:szCs w:val="24"/>
          <w:lang w:eastAsia="tr-TR"/>
        </w:rPr>
        <w:t xml:space="preserve">önelik strateji ve politikalar ile </w:t>
      </w:r>
      <w:r w:rsidR="00975806" w:rsidRPr="00613A00">
        <w:rPr>
          <w:rFonts w:ascii="Times New Roman" w:eastAsia="Times New Roman" w:hAnsi="Times New Roman" w:cs="Times New Roman"/>
          <w:sz w:val="24"/>
          <w:szCs w:val="24"/>
          <w:lang w:eastAsia="tr-TR"/>
        </w:rPr>
        <w:t>kısıtlama, yasaklama</w:t>
      </w:r>
      <w:r w:rsidRPr="00613A00">
        <w:rPr>
          <w:rFonts w:ascii="Times New Roman" w:eastAsia="Times New Roman" w:hAnsi="Times New Roman" w:cs="Times New Roman"/>
          <w:sz w:val="24"/>
          <w:szCs w:val="24"/>
          <w:lang w:eastAsia="tr-TR"/>
        </w:rPr>
        <w:t xml:space="preserve"> ve ücretlendirme dahil </w:t>
      </w:r>
      <w:r w:rsidR="00271671" w:rsidRPr="00613A00">
        <w:rPr>
          <w:rFonts w:ascii="Times New Roman" w:eastAsia="Times New Roman" w:hAnsi="Times New Roman" w:cs="Times New Roman"/>
          <w:sz w:val="24"/>
          <w:szCs w:val="24"/>
          <w:lang w:eastAsia="tr-TR"/>
        </w:rPr>
        <w:t xml:space="preserve">hukuki, </w:t>
      </w:r>
      <w:r w:rsidRPr="00613A00">
        <w:rPr>
          <w:rFonts w:ascii="Times New Roman" w:eastAsia="Times New Roman" w:hAnsi="Times New Roman" w:cs="Times New Roman"/>
          <w:sz w:val="24"/>
          <w:szCs w:val="24"/>
          <w:lang w:eastAsia="tr-TR"/>
        </w:rPr>
        <w:t>idari, mali ve teknik esasların belirlenmesidir.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Kapsam</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2</w:t>
      </w:r>
      <w:r w:rsidRPr="00613A00">
        <w:rPr>
          <w:rFonts w:ascii="Times New Roman" w:eastAsia="Times New Roman" w:hAnsi="Times New Roman" w:cs="Times New Roman"/>
          <w:sz w:val="24"/>
          <w:szCs w:val="24"/>
          <w:lang w:eastAsia="tr-TR"/>
        </w:rPr>
        <w:t xml:space="preserve"> – (1) Bu Yönetmelik; piyasaya sürülen bütün ambalajları ve bu ambalajların atıklarını kapsar.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Defolu ürünler, fireler, piyasaya sürülmemiş ambalajlar ve benzeri üretim artıkları bu Yönetmelik kapsamı dışındadır.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 Ambalaj ve ambalajlı ürünlerin piyasaya arzı, uygunluk değerlendirmesi, piyasa gözetimi ve denetimi ile bunlarla ilgili yapılacak bildirimlere ilişkin olarak 4703 sayılı Kanun hükümlerinin uygulamaları bu Yönetmelik kapsamı dışındadır.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Dayanak</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MADDE 3 </w:t>
      </w:r>
      <w:r w:rsidRPr="00613A00">
        <w:rPr>
          <w:rFonts w:ascii="Times New Roman" w:eastAsia="Times New Roman" w:hAnsi="Times New Roman" w:cs="Times New Roman"/>
          <w:sz w:val="24"/>
          <w:szCs w:val="24"/>
          <w:lang w:eastAsia="tr-TR"/>
        </w:rPr>
        <w:t>– (1) Bu Yönetmelik, 9/8/1983 tarihli ve 2872 sayılı Çevre Kanununa, 10/7/2004 tarihli ve 5216 sayılı Büyükşehir Belediyesi Kanununa, 3/7/2005 tarihli ve 5393 sayılı Belediye Kanununa, 30/3/2005 tarihli ve 5326 sayılı Kabahatler Kanununa, 29/6/2001 tarihli ve 4703 sayılı Ürünlere İlişkin Teknik Mevzuatın Hazırlanması ve Uygulanmasına Dair Kanuna, 24/12/2020 tarihli ve 7261 sayılı Türkiye Çevre Ajansı Kurulması</w:t>
      </w:r>
      <w:r w:rsidR="00A94245">
        <w:rPr>
          <w:rFonts w:ascii="Times New Roman" w:eastAsia="Times New Roman" w:hAnsi="Times New Roman" w:cs="Times New Roman"/>
          <w:sz w:val="24"/>
          <w:szCs w:val="24"/>
          <w:lang w:eastAsia="tr-TR"/>
        </w:rPr>
        <w:t xml:space="preserve"> ile</w:t>
      </w:r>
      <w:r w:rsidRPr="00613A00">
        <w:rPr>
          <w:rFonts w:ascii="Times New Roman" w:eastAsia="Times New Roman" w:hAnsi="Times New Roman" w:cs="Times New Roman"/>
          <w:sz w:val="24"/>
          <w:szCs w:val="24"/>
          <w:lang w:eastAsia="tr-TR"/>
        </w:rPr>
        <w:t xml:space="preserve"> Bazı Kanunlarda Değişiklik Yapılmasına Dair Kanun</w:t>
      </w:r>
      <w:r w:rsidR="00A01D41" w:rsidRPr="00613A00">
        <w:rPr>
          <w:rFonts w:ascii="Times New Roman" w:eastAsia="Times New Roman" w:hAnsi="Times New Roman" w:cs="Times New Roman"/>
          <w:sz w:val="24"/>
          <w:szCs w:val="24"/>
          <w:lang w:eastAsia="tr-TR"/>
        </w:rPr>
        <w:t>a</w:t>
      </w:r>
      <w:r w:rsidRPr="00613A00">
        <w:rPr>
          <w:rFonts w:ascii="Times New Roman" w:eastAsia="Times New Roman" w:hAnsi="Times New Roman" w:cs="Times New Roman"/>
          <w:sz w:val="24"/>
          <w:szCs w:val="24"/>
          <w:lang w:eastAsia="tr-TR"/>
        </w:rPr>
        <w:t xml:space="preserve"> ve 10/7/2018 tarihli ve 30474 sayılı Resmî </w:t>
      </w:r>
      <w:r w:rsidR="0098642F" w:rsidRPr="00613A00">
        <w:rPr>
          <w:rFonts w:ascii="Times New Roman" w:eastAsia="Times New Roman" w:hAnsi="Times New Roman" w:cs="Times New Roman"/>
          <w:sz w:val="24"/>
          <w:szCs w:val="24"/>
          <w:lang w:eastAsia="tr-TR"/>
        </w:rPr>
        <w:t>Gazete ‘de</w:t>
      </w:r>
      <w:r w:rsidRPr="00613A00">
        <w:rPr>
          <w:rFonts w:ascii="Times New Roman" w:eastAsia="Times New Roman" w:hAnsi="Times New Roman" w:cs="Times New Roman"/>
          <w:sz w:val="24"/>
          <w:szCs w:val="24"/>
          <w:lang w:eastAsia="tr-TR"/>
        </w:rPr>
        <w:t xml:space="preserve"> yayımlanan 1 sayılı Cumhurbaşkanlığı Teşkilatı Hakkında Cumhurbaşkanlığı Kararnamesinin 97 nci ve 103 üncü maddelerine dayanılarak hazırlanmıştır.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Tanımlar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MADDE 4 </w:t>
      </w:r>
      <w:r w:rsidRPr="00613A00">
        <w:rPr>
          <w:rFonts w:ascii="Times New Roman" w:eastAsia="Times New Roman" w:hAnsi="Times New Roman" w:cs="Times New Roman"/>
          <w:sz w:val="24"/>
          <w:szCs w:val="24"/>
          <w:lang w:eastAsia="tr-TR"/>
        </w:rPr>
        <w:t>– (1) Bu Yönetmelikte geçen;</w:t>
      </w:r>
    </w:p>
    <w:p w:rsidR="00875C42"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a) Ajans: 7261 Sayılı Kanun ile kurulan ve Bakanlıkça belirlenen çevre strateji ve politikaları doğrultusunda faaliyet g</w:t>
      </w:r>
      <w:r w:rsidR="007A5BD3" w:rsidRPr="00613A00">
        <w:rPr>
          <w:rFonts w:ascii="Times New Roman" w:eastAsia="Times New Roman" w:hAnsi="Times New Roman" w:cs="Times New Roman"/>
          <w:sz w:val="24"/>
          <w:szCs w:val="24"/>
          <w:lang w:eastAsia="tr-TR"/>
        </w:rPr>
        <w:t>österen Türkiye Çevre Ajansını,</w:t>
      </w:r>
    </w:p>
    <w:p w:rsidR="00875C42" w:rsidRPr="00613A00" w:rsidRDefault="00875C42"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b) </w:t>
      </w:r>
      <w:r w:rsidR="00BB3EAC" w:rsidRPr="00613A00">
        <w:rPr>
          <w:rFonts w:ascii="Times New Roman" w:eastAsia="Times New Roman" w:hAnsi="Times New Roman" w:cs="Times New Roman"/>
          <w:sz w:val="24"/>
          <w:szCs w:val="24"/>
          <w:lang w:eastAsia="tr-TR"/>
        </w:rPr>
        <w:t>Ambalaj: Hammaddeden işlenmiş ürüne kadar, herhangi bir ürünün üreticiden kullanıcıya veya tüketiciye ulaştırılması aşamasında, taşınması, korunması, saklanması ve satışa sunulması için kullanılan herhangi bir malzemeden yapılmış iadesi olmayanlar da dâhil Ek-1’de yer alan krite</w:t>
      </w:r>
      <w:r w:rsidRPr="00613A00">
        <w:rPr>
          <w:rFonts w:ascii="Times New Roman" w:eastAsia="Times New Roman" w:hAnsi="Times New Roman" w:cs="Times New Roman"/>
          <w:sz w:val="24"/>
          <w:szCs w:val="24"/>
          <w:lang w:eastAsia="tr-TR"/>
        </w:rPr>
        <w:t>rler çerçevesinde tüm ürünleri,</w:t>
      </w:r>
    </w:p>
    <w:p w:rsidR="00875C42" w:rsidRPr="00613A00" w:rsidRDefault="00875C42"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c) </w:t>
      </w:r>
      <w:r w:rsidR="00BB3EAC" w:rsidRPr="00613A00">
        <w:rPr>
          <w:rFonts w:ascii="Times New Roman" w:eastAsia="Times New Roman" w:hAnsi="Times New Roman" w:cs="Times New Roman"/>
          <w:sz w:val="24"/>
          <w:szCs w:val="24"/>
          <w:lang w:eastAsia="tr-TR"/>
        </w:rPr>
        <w:t>Ambalaj atığı: Üretim artıkları hariç, 2/4/2015 tarihli ve</w:t>
      </w:r>
      <w:r w:rsidR="000E3792" w:rsidRPr="00613A00">
        <w:rPr>
          <w:rFonts w:ascii="Times New Roman" w:eastAsia="Times New Roman" w:hAnsi="Times New Roman" w:cs="Times New Roman"/>
          <w:sz w:val="24"/>
          <w:szCs w:val="24"/>
          <w:lang w:eastAsia="tr-TR"/>
        </w:rPr>
        <w:t xml:space="preserve"> 29314 sayılı Resmî</w:t>
      </w:r>
      <w:r w:rsidR="0098642F" w:rsidRPr="00613A00">
        <w:rPr>
          <w:rFonts w:ascii="Times New Roman" w:eastAsia="Times New Roman" w:hAnsi="Times New Roman" w:cs="Times New Roman"/>
          <w:sz w:val="24"/>
          <w:szCs w:val="24"/>
          <w:lang w:eastAsia="tr-TR"/>
        </w:rPr>
        <w:t>Gazete ‘de</w:t>
      </w:r>
      <w:r w:rsidR="00BB3EAC" w:rsidRPr="00613A00">
        <w:rPr>
          <w:rFonts w:ascii="Times New Roman" w:eastAsia="Times New Roman" w:hAnsi="Times New Roman" w:cs="Times New Roman"/>
          <w:sz w:val="24"/>
          <w:szCs w:val="24"/>
          <w:lang w:eastAsia="tr-TR"/>
        </w:rPr>
        <w:t xml:space="preserve"> yayımlanan Atık Yönetimi Yönetmeliğindeki atık tanımına uyan her tür ambalajı ve ambalaj malzemesini,</w:t>
      </w:r>
    </w:p>
    <w:p w:rsidR="00875C42" w:rsidRPr="00613A00" w:rsidRDefault="00875C42"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lastRenderedPageBreak/>
        <w:t xml:space="preserve">ç) </w:t>
      </w:r>
      <w:r w:rsidR="00BB3EAC" w:rsidRPr="00613A00">
        <w:rPr>
          <w:rFonts w:ascii="Times New Roman" w:eastAsia="Times New Roman" w:hAnsi="Times New Roman" w:cs="Times New Roman"/>
          <w:sz w:val="24"/>
          <w:szCs w:val="24"/>
          <w:lang w:eastAsia="tr-TR"/>
        </w:rPr>
        <w:t>Ambalaj bileşenleri: Ambalajın elle veya basit fiziksel yoll</w:t>
      </w:r>
      <w:r w:rsidRPr="00613A00">
        <w:rPr>
          <w:rFonts w:ascii="Times New Roman" w:eastAsia="Times New Roman" w:hAnsi="Times New Roman" w:cs="Times New Roman"/>
          <w:sz w:val="24"/>
          <w:szCs w:val="24"/>
          <w:lang w:eastAsia="tr-TR"/>
        </w:rPr>
        <w:t>ar ile ayrılabilen kısımlarını,</w:t>
      </w:r>
    </w:p>
    <w:p w:rsidR="00875C42" w:rsidRPr="00613A00" w:rsidRDefault="00875C42"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d) </w:t>
      </w:r>
      <w:r w:rsidR="000B4EC4" w:rsidRPr="00613A00">
        <w:rPr>
          <w:rFonts w:ascii="Times New Roman" w:eastAsia="Times New Roman" w:hAnsi="Times New Roman" w:cs="Times New Roman"/>
          <w:sz w:val="24"/>
          <w:szCs w:val="24"/>
          <w:lang w:eastAsia="tr-TR"/>
        </w:rPr>
        <w:t xml:space="preserve">Ambalaj </w:t>
      </w:r>
      <w:r w:rsidR="000E3792" w:rsidRPr="00613A00">
        <w:rPr>
          <w:rFonts w:ascii="Times New Roman" w:eastAsia="Times New Roman" w:hAnsi="Times New Roman" w:cs="Times New Roman"/>
          <w:sz w:val="24"/>
          <w:szCs w:val="24"/>
          <w:lang w:eastAsia="tr-TR"/>
        </w:rPr>
        <w:t>bilgi s</w:t>
      </w:r>
      <w:r w:rsidR="00BB3EAC" w:rsidRPr="00613A00">
        <w:rPr>
          <w:rFonts w:ascii="Times New Roman" w:eastAsia="Times New Roman" w:hAnsi="Times New Roman" w:cs="Times New Roman"/>
          <w:sz w:val="24"/>
          <w:szCs w:val="24"/>
          <w:lang w:eastAsia="tr-TR"/>
        </w:rPr>
        <w:t xml:space="preserve">istemi: Bu Yönetmelik kapsamındaki ambalaj ve ambalaj atıklarına ilişkin Bakanlıkça talep edilen beyan ve bildirimlerin gerçekleştirileceği, </w:t>
      </w:r>
      <w:r w:rsidR="00A1231B" w:rsidRPr="00613A00">
        <w:rPr>
          <w:rFonts w:ascii="Times New Roman" w:eastAsia="Times New Roman" w:hAnsi="Times New Roman" w:cs="Times New Roman"/>
          <w:sz w:val="24"/>
          <w:szCs w:val="24"/>
          <w:lang w:eastAsia="tr-TR"/>
        </w:rPr>
        <w:t>genişletilmiş üretici sorumluluğu uygulamalarına ilişkin</w:t>
      </w:r>
      <w:r w:rsidR="00BB3EAC" w:rsidRPr="00613A00">
        <w:rPr>
          <w:rFonts w:ascii="Times New Roman" w:eastAsia="Times New Roman" w:hAnsi="Times New Roman" w:cs="Times New Roman"/>
          <w:sz w:val="24"/>
          <w:szCs w:val="24"/>
          <w:lang w:eastAsia="tr-TR"/>
        </w:rPr>
        <w:t xml:space="preserve"> çalışmalara ait bilgi ve belgelerin sunulacağı Bakanlıkça hazırlanan çevrimiçi programı,</w:t>
      </w:r>
    </w:p>
    <w:p w:rsidR="00875C42" w:rsidRPr="00613A00" w:rsidRDefault="00875C42"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e) </w:t>
      </w:r>
      <w:r w:rsidR="00BB3EAC" w:rsidRPr="00613A00">
        <w:rPr>
          <w:rFonts w:ascii="Times New Roman" w:eastAsia="Times New Roman" w:hAnsi="Times New Roman" w:cs="Times New Roman"/>
          <w:sz w:val="24"/>
          <w:szCs w:val="24"/>
          <w:lang w:eastAsia="tr-TR"/>
        </w:rPr>
        <w:t>Ambalaj Komisyonu: Bu Yönetmelik doğrultusunda yürütülen çalışmaları ve uygulamaları değerlendirmek üzere Bakanlık temsilcisinin başkanlığında ilgil</w:t>
      </w:r>
      <w:r w:rsidRPr="00613A00">
        <w:rPr>
          <w:rFonts w:ascii="Times New Roman" w:eastAsia="Times New Roman" w:hAnsi="Times New Roman" w:cs="Times New Roman"/>
          <w:sz w:val="24"/>
          <w:szCs w:val="24"/>
          <w:lang w:eastAsia="tr-TR"/>
        </w:rPr>
        <w:t>i taraflardan oluşan komisyonu,</w:t>
      </w:r>
    </w:p>
    <w:p w:rsidR="00875C42" w:rsidRPr="00613A00" w:rsidRDefault="00875C42"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f) </w:t>
      </w:r>
      <w:r w:rsidR="00BB3EAC" w:rsidRPr="00613A00">
        <w:rPr>
          <w:rFonts w:ascii="Times New Roman" w:eastAsia="Times New Roman" w:hAnsi="Times New Roman" w:cs="Times New Roman"/>
          <w:sz w:val="24"/>
          <w:szCs w:val="24"/>
          <w:lang w:eastAsia="tr-TR"/>
        </w:rPr>
        <w:t>Ambalaj üreticisi: Ambalajı üretenler ve/veya bu ürünleri ithal edenleri,</w:t>
      </w:r>
    </w:p>
    <w:p w:rsidR="00875C42" w:rsidRPr="00613A00" w:rsidRDefault="00875C42"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g) </w:t>
      </w:r>
      <w:r w:rsidR="00972C59" w:rsidRPr="00613A00">
        <w:rPr>
          <w:rFonts w:ascii="Times New Roman" w:eastAsia="Times New Roman" w:hAnsi="Times New Roman" w:cs="Times New Roman"/>
          <w:sz w:val="24"/>
          <w:szCs w:val="24"/>
          <w:lang w:eastAsia="tr-TR"/>
        </w:rPr>
        <w:t xml:space="preserve">Atık </w:t>
      </w:r>
      <w:r w:rsidR="00A16595" w:rsidRPr="00613A00">
        <w:rPr>
          <w:rFonts w:ascii="Times New Roman" w:eastAsia="Times New Roman" w:hAnsi="Times New Roman" w:cs="Times New Roman"/>
          <w:sz w:val="24"/>
          <w:szCs w:val="24"/>
          <w:lang w:eastAsia="tr-TR"/>
        </w:rPr>
        <w:t>i</w:t>
      </w:r>
      <w:r w:rsidR="00972C59" w:rsidRPr="00613A00">
        <w:rPr>
          <w:rFonts w:ascii="Times New Roman" w:eastAsia="Times New Roman" w:hAnsi="Times New Roman" w:cs="Times New Roman"/>
          <w:sz w:val="24"/>
          <w:szCs w:val="24"/>
          <w:lang w:eastAsia="tr-TR"/>
        </w:rPr>
        <w:t xml:space="preserve">şleme </w:t>
      </w:r>
      <w:r w:rsidR="00A16595" w:rsidRPr="00613A00">
        <w:rPr>
          <w:rFonts w:ascii="Times New Roman" w:eastAsia="Times New Roman" w:hAnsi="Times New Roman" w:cs="Times New Roman"/>
          <w:sz w:val="24"/>
          <w:szCs w:val="24"/>
          <w:lang w:eastAsia="tr-TR"/>
        </w:rPr>
        <w:t>t</w:t>
      </w:r>
      <w:r w:rsidR="00972C59" w:rsidRPr="00613A00">
        <w:rPr>
          <w:rFonts w:ascii="Times New Roman" w:eastAsia="Times New Roman" w:hAnsi="Times New Roman" w:cs="Times New Roman"/>
          <w:sz w:val="24"/>
          <w:szCs w:val="24"/>
          <w:lang w:eastAsia="tr-TR"/>
        </w:rPr>
        <w:t>esis</w:t>
      </w:r>
      <w:r w:rsidR="000E3792" w:rsidRPr="00613A00">
        <w:rPr>
          <w:rFonts w:ascii="Times New Roman" w:eastAsia="Times New Roman" w:hAnsi="Times New Roman" w:cs="Times New Roman"/>
          <w:sz w:val="24"/>
          <w:szCs w:val="24"/>
          <w:lang w:eastAsia="tr-TR"/>
        </w:rPr>
        <w:t>i</w:t>
      </w:r>
      <w:r w:rsidR="00972C59" w:rsidRPr="00613A00">
        <w:rPr>
          <w:rFonts w:ascii="Times New Roman" w:eastAsia="Times New Roman" w:hAnsi="Times New Roman" w:cs="Times New Roman"/>
          <w:sz w:val="24"/>
          <w:szCs w:val="24"/>
          <w:lang w:eastAsia="tr-TR"/>
        </w:rPr>
        <w:t>: Atıkların toplanması-ayrılması, geri dönüştürülmesi/</w:t>
      </w:r>
      <w:r w:rsidR="000F6788" w:rsidRPr="00613A00">
        <w:rPr>
          <w:rFonts w:ascii="Times New Roman" w:eastAsia="Times New Roman" w:hAnsi="Times New Roman" w:cs="Times New Roman"/>
          <w:sz w:val="24"/>
          <w:szCs w:val="24"/>
          <w:lang w:eastAsia="tr-TR"/>
        </w:rPr>
        <w:t xml:space="preserve">geri </w:t>
      </w:r>
      <w:r w:rsidR="00972C59" w:rsidRPr="00613A00">
        <w:rPr>
          <w:rFonts w:ascii="Times New Roman" w:eastAsia="Times New Roman" w:hAnsi="Times New Roman" w:cs="Times New Roman"/>
          <w:sz w:val="24"/>
          <w:szCs w:val="24"/>
          <w:lang w:eastAsia="tr-TR"/>
        </w:rPr>
        <w:t>kazanılması, enerji gerikazanımı ve bertarafı konusunda faaliyet gösteren Atık Yönetimi Yönetmeliğinde tanımlanan tesisleri</w:t>
      </w:r>
      <w:r w:rsidR="00815E09" w:rsidRPr="00613A00">
        <w:rPr>
          <w:rFonts w:ascii="Times New Roman" w:eastAsia="Times New Roman" w:hAnsi="Times New Roman" w:cs="Times New Roman"/>
          <w:sz w:val="24"/>
          <w:szCs w:val="24"/>
          <w:lang w:eastAsia="tr-TR"/>
        </w:rPr>
        <w:t>,</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ğ</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Bakanlık: Çevre ve Şehircilik Bakanlığ</w:t>
      </w:r>
      <w:r w:rsidR="00875C42" w:rsidRPr="00613A00">
        <w:rPr>
          <w:rFonts w:ascii="Times New Roman" w:eastAsia="Times New Roman" w:hAnsi="Times New Roman" w:cs="Times New Roman"/>
          <w:sz w:val="24"/>
          <w:szCs w:val="24"/>
          <w:lang w:eastAsia="tr-TR"/>
        </w:rPr>
        <w:t>ını,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h</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Çok hafif plastik poşetler: Çift kat kalınlığı 15 mikronun altında olan, açık gıdalar için birincil ambalaj olarak veya bu gıdaların hijyeni için ihtiyaç duyulan plastik torbaları,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ı</w:t>
      </w:r>
      <w:r w:rsidR="00875C42" w:rsidRPr="00613A00">
        <w:rPr>
          <w:rFonts w:ascii="Times New Roman" w:eastAsia="Times New Roman" w:hAnsi="Times New Roman" w:cs="Times New Roman"/>
          <w:sz w:val="24"/>
          <w:szCs w:val="24"/>
          <w:lang w:eastAsia="tr-TR"/>
        </w:rPr>
        <w:t xml:space="preserve">) </w:t>
      </w:r>
      <w:r w:rsidR="00815E09" w:rsidRPr="00613A00">
        <w:rPr>
          <w:rFonts w:ascii="Times New Roman" w:eastAsia="Times New Roman" w:hAnsi="Times New Roman" w:cs="Times New Roman"/>
          <w:sz w:val="24"/>
          <w:szCs w:val="24"/>
          <w:lang w:eastAsia="tr-TR"/>
        </w:rPr>
        <w:t xml:space="preserve">Depozito </w:t>
      </w:r>
      <w:r w:rsidRPr="00613A00">
        <w:rPr>
          <w:rFonts w:ascii="Times New Roman" w:eastAsia="Times New Roman" w:hAnsi="Times New Roman" w:cs="Times New Roman"/>
          <w:sz w:val="24"/>
          <w:szCs w:val="24"/>
          <w:lang w:eastAsia="tr-TR"/>
        </w:rPr>
        <w:t>s</w:t>
      </w:r>
      <w:r w:rsidR="00815E09" w:rsidRPr="00613A00">
        <w:rPr>
          <w:rFonts w:ascii="Times New Roman" w:eastAsia="Times New Roman" w:hAnsi="Times New Roman" w:cs="Times New Roman"/>
          <w:sz w:val="24"/>
          <w:szCs w:val="24"/>
          <w:lang w:eastAsia="tr-TR"/>
        </w:rPr>
        <w:t xml:space="preserve">istem </w:t>
      </w:r>
      <w:r w:rsidRPr="00613A00">
        <w:rPr>
          <w:rFonts w:ascii="Times New Roman" w:eastAsia="Times New Roman" w:hAnsi="Times New Roman" w:cs="Times New Roman"/>
          <w:sz w:val="24"/>
          <w:szCs w:val="24"/>
          <w:lang w:eastAsia="tr-TR"/>
        </w:rPr>
        <w:t>y</w:t>
      </w:r>
      <w:r w:rsidR="00815E09" w:rsidRPr="00613A00">
        <w:rPr>
          <w:rFonts w:ascii="Times New Roman" w:eastAsia="Times New Roman" w:hAnsi="Times New Roman" w:cs="Times New Roman"/>
          <w:sz w:val="24"/>
          <w:szCs w:val="24"/>
          <w:lang w:eastAsia="tr-TR"/>
        </w:rPr>
        <w:t>öneticisi: Türkiye Çevre Ajansını,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i</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Depozito yönetim sistemi: Belirli bir </w:t>
      </w:r>
      <w:r w:rsidR="007471E4" w:rsidRPr="00613A00">
        <w:rPr>
          <w:rFonts w:ascii="Times New Roman" w:eastAsia="Times New Roman" w:hAnsi="Times New Roman" w:cs="Times New Roman"/>
          <w:sz w:val="24"/>
          <w:szCs w:val="24"/>
          <w:lang w:eastAsia="tr-TR"/>
        </w:rPr>
        <w:t>ücret</w:t>
      </w:r>
      <w:r w:rsidR="00BB3EAC" w:rsidRPr="00613A00">
        <w:rPr>
          <w:rFonts w:ascii="Times New Roman" w:eastAsia="Times New Roman" w:hAnsi="Times New Roman" w:cs="Times New Roman"/>
          <w:sz w:val="24"/>
          <w:szCs w:val="24"/>
          <w:lang w:eastAsia="tr-TR"/>
        </w:rPr>
        <w:t xml:space="preserve"> alınarak piyasaya sürülen yeniden kullanılabilir ve/veya tek kullanımlık ambalajlı ürünlerin tüketimleri/kullanımları sonrasında ambalajlarının iade alınarak </w:t>
      </w:r>
      <w:r w:rsidR="007471E4" w:rsidRPr="00613A00">
        <w:rPr>
          <w:rFonts w:ascii="Times New Roman" w:eastAsia="Times New Roman" w:hAnsi="Times New Roman" w:cs="Times New Roman"/>
          <w:sz w:val="24"/>
          <w:szCs w:val="24"/>
          <w:lang w:eastAsia="tr-TR"/>
        </w:rPr>
        <w:t xml:space="preserve">ücretlerin </w:t>
      </w:r>
      <w:r w:rsidR="00BB3EAC" w:rsidRPr="00613A00">
        <w:rPr>
          <w:rFonts w:ascii="Times New Roman" w:eastAsia="Times New Roman" w:hAnsi="Times New Roman" w:cs="Times New Roman"/>
          <w:sz w:val="24"/>
          <w:szCs w:val="24"/>
          <w:lang w:eastAsia="tr-TR"/>
        </w:rPr>
        <w:t>geri ödenm</w:t>
      </w:r>
      <w:r w:rsidR="00815E09" w:rsidRPr="00613A00">
        <w:rPr>
          <w:rFonts w:ascii="Times New Roman" w:eastAsia="Times New Roman" w:hAnsi="Times New Roman" w:cs="Times New Roman"/>
          <w:sz w:val="24"/>
          <w:szCs w:val="24"/>
          <w:lang w:eastAsia="tr-TR"/>
        </w:rPr>
        <w:t>esine dayalı yönetim sistemini,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j</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Ekonomik işletme: Ambalaj üreticilerini, piyas</w:t>
      </w:r>
      <w:r w:rsidR="00875C42" w:rsidRPr="00613A00">
        <w:rPr>
          <w:rFonts w:ascii="Times New Roman" w:eastAsia="Times New Roman" w:hAnsi="Times New Roman" w:cs="Times New Roman"/>
          <w:sz w:val="24"/>
          <w:szCs w:val="24"/>
          <w:lang w:eastAsia="tr-TR"/>
        </w:rPr>
        <w:t>aya sürenleri ve tedarikçileri,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k</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Etiketleme: Ambalajın türüne ve </w:t>
      </w:r>
      <w:r w:rsidRPr="00613A00">
        <w:rPr>
          <w:rFonts w:ascii="Times New Roman" w:eastAsia="Times New Roman" w:hAnsi="Times New Roman" w:cs="Times New Roman"/>
          <w:sz w:val="24"/>
          <w:szCs w:val="24"/>
          <w:lang w:eastAsia="tr-TR"/>
        </w:rPr>
        <w:t>dâhil</w:t>
      </w:r>
      <w:r w:rsidR="00BB3EAC" w:rsidRPr="00613A00">
        <w:rPr>
          <w:rFonts w:ascii="Times New Roman" w:eastAsia="Times New Roman" w:hAnsi="Times New Roman" w:cs="Times New Roman"/>
          <w:sz w:val="24"/>
          <w:szCs w:val="24"/>
          <w:lang w:eastAsia="tr-TR"/>
        </w:rPr>
        <w:t xml:space="preserve"> olduğu yönetim sistemine yönelik bilgiler</w:t>
      </w:r>
      <w:r w:rsidR="00875C42" w:rsidRPr="00613A00">
        <w:rPr>
          <w:rFonts w:ascii="Times New Roman" w:eastAsia="Times New Roman" w:hAnsi="Times New Roman" w:cs="Times New Roman"/>
          <w:sz w:val="24"/>
          <w:szCs w:val="24"/>
          <w:lang w:eastAsia="tr-TR"/>
        </w:rPr>
        <w:t>in ürün üzerine sabitlenmesini,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l</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Genişletilmiş üretici sorumluluğu: Atık Yönetimi Yönetmeliğinin 4 üncü maddesinin birinci fıkrasının (y) b</w:t>
      </w:r>
      <w:r w:rsidR="00875C42" w:rsidRPr="00613A00">
        <w:rPr>
          <w:rFonts w:ascii="Times New Roman" w:eastAsia="Times New Roman" w:hAnsi="Times New Roman" w:cs="Times New Roman"/>
          <w:sz w:val="24"/>
          <w:szCs w:val="24"/>
          <w:lang w:eastAsia="tr-TR"/>
        </w:rPr>
        <w:t>endinde tanımlanan sorumluluğu,</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m</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Gönüllü anlaşma: Bakanlık ve Ajans ile ekonomik işletmeler, lisanslı firmalar ve</w:t>
      </w:r>
      <w:r w:rsidR="00EF635B" w:rsidRPr="00613A00">
        <w:rPr>
          <w:rFonts w:ascii="Times New Roman" w:eastAsia="Times New Roman" w:hAnsi="Times New Roman" w:cs="Times New Roman"/>
          <w:sz w:val="24"/>
          <w:szCs w:val="24"/>
          <w:lang w:eastAsia="tr-TR"/>
        </w:rPr>
        <w:t xml:space="preserve"> yetkili idareler </w:t>
      </w:r>
      <w:r w:rsidR="00875C42" w:rsidRPr="00613A00">
        <w:rPr>
          <w:rFonts w:ascii="Times New Roman" w:eastAsia="Times New Roman" w:hAnsi="Times New Roman" w:cs="Times New Roman"/>
          <w:sz w:val="24"/>
          <w:szCs w:val="24"/>
          <w:lang w:eastAsia="tr-TR"/>
        </w:rPr>
        <w:t>arasında yapılan anlaşmayı,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n</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Grup ambalaj (ikincil ambalaj): Birden fazla sayıda satış ambalajını bir arada tutacak şekilde tasarlanmış, üründen ayrıldığında ürünün herhangi bir özelliğinin deği</w:t>
      </w:r>
      <w:r w:rsidR="00875C42" w:rsidRPr="00613A00">
        <w:rPr>
          <w:rFonts w:ascii="Times New Roman" w:eastAsia="Times New Roman" w:hAnsi="Times New Roman" w:cs="Times New Roman"/>
          <w:sz w:val="24"/>
          <w:szCs w:val="24"/>
          <w:lang w:eastAsia="tr-TR"/>
        </w:rPr>
        <w:t>şmesine neden olmayan ambalajı,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o</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İl müdürlüğü: Çevre ve şehircilik il müdürlüğünü,</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ö</w:t>
      </w:r>
      <w:r w:rsidR="00875C42" w:rsidRPr="00613A00">
        <w:rPr>
          <w:rFonts w:ascii="Times New Roman" w:eastAsia="Times New Roman" w:hAnsi="Times New Roman" w:cs="Times New Roman"/>
          <w:sz w:val="24"/>
          <w:szCs w:val="24"/>
          <w:lang w:eastAsia="tr-TR"/>
        </w:rPr>
        <w:t xml:space="preserve">) </w:t>
      </w:r>
      <w:r w:rsidR="00815E09" w:rsidRPr="00613A00">
        <w:rPr>
          <w:rFonts w:ascii="Times New Roman" w:eastAsia="Times New Roman" w:hAnsi="Times New Roman" w:cs="Times New Roman"/>
          <w:sz w:val="24"/>
          <w:szCs w:val="24"/>
          <w:lang w:eastAsia="tr-TR"/>
        </w:rPr>
        <w:t>İşaretleme: Ambalajın ve etiketlerinin üzerinde istenen sembol, işaret ve diğer bilgilere yer verilmesini,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p</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Kompozit ambalaj: Farklı malzemelerden yapılmış, elle birbirinden ayrılması mümkün olmayan en</w:t>
      </w:r>
      <w:r w:rsidR="00875C42" w:rsidRPr="00613A00">
        <w:rPr>
          <w:rFonts w:ascii="Times New Roman" w:eastAsia="Times New Roman" w:hAnsi="Times New Roman" w:cs="Times New Roman"/>
          <w:sz w:val="24"/>
          <w:szCs w:val="24"/>
          <w:lang w:eastAsia="tr-TR"/>
        </w:rPr>
        <w:t>tegre haldeki yekpare ambalajı,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r</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Nakliye ambalajı (üçüncül ambalaj): Belirli sayıda satış ambalajlarının veya grup ambalajların taşıma ve depolama işlemlerini kolaylaştırmak ve bu işlemler sırasında zarar görmesini önlemek amacıyla, karayolu, demiryolu, deniz yolu ve hava yolu taşımasında kullanılan konteyne</w:t>
      </w:r>
      <w:r w:rsidR="00875C42" w:rsidRPr="00613A00">
        <w:rPr>
          <w:rFonts w:ascii="Times New Roman" w:eastAsia="Times New Roman" w:hAnsi="Times New Roman" w:cs="Times New Roman"/>
          <w:sz w:val="24"/>
          <w:szCs w:val="24"/>
          <w:lang w:eastAsia="tr-TR"/>
        </w:rPr>
        <w:t>rler hariç kullanılan ambalajı,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s</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Piyasaya arz</w:t>
      </w:r>
      <w:r w:rsidR="00480AA6" w:rsidRPr="00613A00">
        <w:rPr>
          <w:rFonts w:ascii="Times New Roman" w:eastAsia="Times New Roman" w:hAnsi="Times New Roman" w:cs="Times New Roman"/>
          <w:sz w:val="24"/>
          <w:szCs w:val="24"/>
          <w:lang w:eastAsia="tr-TR"/>
        </w:rPr>
        <w:t>/sürme: Ambalajlanmış</w:t>
      </w:r>
      <w:r w:rsidR="00BB3EAC" w:rsidRPr="00613A00">
        <w:rPr>
          <w:rFonts w:ascii="Times New Roman" w:eastAsia="Times New Roman" w:hAnsi="Times New Roman" w:cs="Times New Roman"/>
          <w:sz w:val="24"/>
          <w:szCs w:val="24"/>
          <w:lang w:eastAsia="tr-TR"/>
        </w:rPr>
        <w:t xml:space="preserve"> ürünün, tedarik veya kullanım amacıyla bedelli veya bedelsiz olarak devredilmek üzere piyasada </w:t>
      </w:r>
      <w:r w:rsidR="00480AA6" w:rsidRPr="00613A00">
        <w:rPr>
          <w:rFonts w:ascii="Times New Roman" w:eastAsia="Times New Roman" w:hAnsi="Times New Roman" w:cs="Times New Roman"/>
          <w:sz w:val="24"/>
          <w:szCs w:val="24"/>
          <w:lang w:eastAsia="tr-TR"/>
        </w:rPr>
        <w:t xml:space="preserve">ilk defa </w:t>
      </w:r>
      <w:r w:rsidR="00BB3EAC" w:rsidRPr="00613A00">
        <w:rPr>
          <w:rFonts w:ascii="Times New Roman" w:eastAsia="Times New Roman" w:hAnsi="Times New Roman" w:cs="Times New Roman"/>
          <w:sz w:val="24"/>
          <w:szCs w:val="24"/>
          <w:lang w:eastAsia="tr-TR"/>
        </w:rPr>
        <w:t>yer</w:t>
      </w:r>
      <w:r w:rsidR="00875C42" w:rsidRPr="00613A00">
        <w:rPr>
          <w:rFonts w:ascii="Times New Roman" w:eastAsia="Times New Roman" w:hAnsi="Times New Roman" w:cs="Times New Roman"/>
          <w:sz w:val="24"/>
          <w:szCs w:val="24"/>
          <w:lang w:eastAsia="tr-TR"/>
        </w:rPr>
        <w:t xml:space="preserve"> alması için yapılan faaliyeti,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ş</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Piyasaya süren: 27/11/2014 tarihli ve 29188 sayılı Resmî </w:t>
      </w:r>
      <w:r w:rsidR="0098642F" w:rsidRPr="00613A00">
        <w:rPr>
          <w:rFonts w:ascii="Times New Roman" w:eastAsia="Times New Roman" w:hAnsi="Times New Roman" w:cs="Times New Roman"/>
          <w:sz w:val="24"/>
          <w:szCs w:val="24"/>
          <w:lang w:eastAsia="tr-TR"/>
        </w:rPr>
        <w:t>Gazete ‘de</w:t>
      </w:r>
      <w:r w:rsidR="00BB3EAC" w:rsidRPr="00613A00">
        <w:rPr>
          <w:rFonts w:ascii="Times New Roman" w:eastAsia="Times New Roman" w:hAnsi="Times New Roman" w:cs="Times New Roman"/>
          <w:sz w:val="24"/>
          <w:szCs w:val="24"/>
          <w:lang w:eastAsia="tr-TR"/>
        </w:rPr>
        <w:t xml:space="preserve"> yayımlanan Mesafeli Sözleşmeler Yönetmeliği kapsamındaki mesafeli sözleşmeler ile </w:t>
      </w:r>
      <w:r w:rsidR="007A5BD3" w:rsidRPr="00613A00">
        <w:rPr>
          <w:rFonts w:ascii="Times New Roman" w:eastAsia="Times New Roman" w:hAnsi="Times New Roman" w:cs="Times New Roman"/>
          <w:sz w:val="24"/>
          <w:szCs w:val="24"/>
          <w:lang w:eastAsia="tr-TR"/>
        </w:rPr>
        <w:t>elektronik ortamda yapılan alış</w:t>
      </w:r>
      <w:r w:rsidR="00BB3EAC" w:rsidRPr="00613A00">
        <w:rPr>
          <w:rFonts w:ascii="Times New Roman" w:eastAsia="Times New Roman" w:hAnsi="Times New Roman" w:cs="Times New Roman"/>
          <w:sz w:val="24"/>
          <w:szCs w:val="24"/>
          <w:lang w:eastAsia="tr-TR"/>
        </w:rPr>
        <w:t>veri</w:t>
      </w:r>
      <w:r w:rsidRPr="00613A00">
        <w:rPr>
          <w:rFonts w:ascii="Times New Roman" w:eastAsia="Times New Roman" w:hAnsi="Times New Roman" w:cs="Times New Roman"/>
          <w:sz w:val="24"/>
          <w:szCs w:val="24"/>
          <w:lang w:eastAsia="tr-TR"/>
        </w:rPr>
        <w:t>şler de dâhil olmak üzere, alış</w:t>
      </w:r>
      <w:r w:rsidR="00BB3EAC" w:rsidRPr="00613A00">
        <w:rPr>
          <w:rFonts w:ascii="Times New Roman" w:eastAsia="Times New Roman" w:hAnsi="Times New Roman" w:cs="Times New Roman"/>
          <w:sz w:val="24"/>
          <w:szCs w:val="24"/>
          <w:lang w:eastAsia="tr-TR"/>
        </w:rPr>
        <w:t>veriş yöntemine bağlı olmaksızın, bir ürünü bu Yönetmelik kapsamındaki ambalajlar ile paketleyen/dolduran, gerçek veya tüzel kişiyi, üretici/doldurucu tarafından doğrudan piyasaya arz edilmemesi</w:t>
      </w:r>
      <w:r w:rsidR="00480AA6" w:rsidRPr="00613A00">
        <w:rPr>
          <w:rFonts w:ascii="Times New Roman" w:eastAsia="Times New Roman" w:hAnsi="Times New Roman" w:cs="Times New Roman"/>
          <w:sz w:val="24"/>
          <w:szCs w:val="24"/>
          <w:lang w:eastAsia="tr-TR"/>
        </w:rPr>
        <w:t>/sürülmemesi</w:t>
      </w:r>
      <w:r w:rsidR="00BB3EAC" w:rsidRPr="00613A00">
        <w:rPr>
          <w:rFonts w:ascii="Times New Roman" w:eastAsia="Times New Roman" w:hAnsi="Times New Roman" w:cs="Times New Roman"/>
          <w:sz w:val="24"/>
          <w:szCs w:val="24"/>
          <w:lang w:eastAsia="tr-TR"/>
        </w:rPr>
        <w:t xml:space="preserve"> durumunda ise ambalajın üzerinde adını ve/veya ticari markasını kullanan gerçek veya tüzel kişiyi, üreticinin Türkiye dışında olması halinde, üretici tarafından yetkilendirilen temsilciyi ve/ve</w:t>
      </w:r>
      <w:r w:rsidR="00875C42" w:rsidRPr="00613A00">
        <w:rPr>
          <w:rFonts w:ascii="Times New Roman" w:eastAsia="Times New Roman" w:hAnsi="Times New Roman" w:cs="Times New Roman"/>
          <w:sz w:val="24"/>
          <w:szCs w:val="24"/>
          <w:lang w:eastAsia="tr-TR"/>
        </w:rPr>
        <w:t>ya ithalatçıyı,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t</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Plas</w:t>
      </w:r>
      <w:r w:rsidR="00480AA6" w:rsidRPr="00613A00">
        <w:rPr>
          <w:rFonts w:ascii="Times New Roman" w:eastAsia="Times New Roman" w:hAnsi="Times New Roman" w:cs="Times New Roman"/>
          <w:sz w:val="24"/>
          <w:szCs w:val="24"/>
          <w:lang w:eastAsia="tr-TR"/>
        </w:rPr>
        <w:t>tik poşet: Plastikten yapılmış tek kullanımlık poşetleri,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u</w:t>
      </w:r>
      <w:r w:rsidR="00875C42" w:rsidRPr="00613A00">
        <w:rPr>
          <w:rFonts w:ascii="Times New Roman" w:eastAsia="Times New Roman" w:hAnsi="Times New Roman" w:cs="Times New Roman"/>
          <w:sz w:val="24"/>
          <w:szCs w:val="24"/>
          <w:lang w:eastAsia="tr-TR"/>
        </w:rPr>
        <w:t xml:space="preserve">) </w:t>
      </w:r>
      <w:r w:rsidR="007A5BD3" w:rsidRPr="00613A00">
        <w:rPr>
          <w:rFonts w:ascii="Times New Roman" w:eastAsia="Times New Roman" w:hAnsi="Times New Roman" w:cs="Times New Roman"/>
          <w:sz w:val="24"/>
          <w:szCs w:val="24"/>
          <w:lang w:eastAsia="tr-TR"/>
        </w:rPr>
        <w:t xml:space="preserve">Poşet: Mal veya ürünlerin satış noktalarında tüketicilere taşıma amacıyla temin edilen saplı veya sapsız torbaları, </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lastRenderedPageBreak/>
        <w:t>ü</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Sanayi işletmesi: 17/4/1957 tarihli ve 6948 sayılı Sanayi Sicili Kanununda tanımlanan sanayi işletmelerini,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v</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Satış ambalajı (birincil ambalaj): Nihai kullanıcı veya tüketici için bir satış birimi oluşturmaya</w:t>
      </w:r>
      <w:r w:rsidR="00875C42" w:rsidRPr="00613A00">
        <w:rPr>
          <w:rFonts w:ascii="Times New Roman" w:eastAsia="Times New Roman" w:hAnsi="Times New Roman" w:cs="Times New Roman"/>
          <w:sz w:val="24"/>
          <w:szCs w:val="24"/>
          <w:lang w:eastAsia="tr-TR"/>
        </w:rPr>
        <w:t xml:space="preserve"> uygun olarak yapılan ambalajı,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Satış noktası: Elektronik ortamlarda </w:t>
      </w:r>
      <w:r w:rsidRPr="00613A00">
        <w:rPr>
          <w:rFonts w:ascii="Times New Roman" w:eastAsia="Times New Roman" w:hAnsi="Times New Roman" w:cs="Times New Roman"/>
          <w:sz w:val="24"/>
          <w:szCs w:val="24"/>
          <w:lang w:eastAsia="tr-TR"/>
        </w:rPr>
        <w:t>dâhil</w:t>
      </w:r>
      <w:r w:rsidR="00BB3EAC" w:rsidRPr="00613A00">
        <w:rPr>
          <w:rFonts w:ascii="Times New Roman" w:eastAsia="Times New Roman" w:hAnsi="Times New Roman" w:cs="Times New Roman"/>
          <w:sz w:val="24"/>
          <w:szCs w:val="24"/>
          <w:lang w:eastAsia="tr-TR"/>
        </w:rPr>
        <w:t xml:space="preserve"> olmak üzere, toptan ve/veya perakende</w:t>
      </w:r>
      <w:r w:rsidRPr="00613A00">
        <w:rPr>
          <w:rFonts w:ascii="Times New Roman" w:eastAsia="Times New Roman" w:hAnsi="Times New Roman" w:cs="Times New Roman"/>
          <w:sz w:val="24"/>
          <w:szCs w:val="24"/>
          <w:lang w:eastAsia="tr-TR"/>
        </w:rPr>
        <w:t xml:space="preserve"> olarak mal veya ürünlerin alış</w:t>
      </w:r>
      <w:r w:rsidR="00BB3EAC" w:rsidRPr="00613A00">
        <w:rPr>
          <w:rFonts w:ascii="Times New Roman" w:eastAsia="Times New Roman" w:hAnsi="Times New Roman" w:cs="Times New Roman"/>
          <w:sz w:val="24"/>
          <w:szCs w:val="24"/>
          <w:lang w:eastAsia="tr-TR"/>
        </w:rPr>
        <w:t>verişinin yapıldığı mağaza, mark</w:t>
      </w:r>
      <w:r w:rsidR="00875C42" w:rsidRPr="00613A00">
        <w:rPr>
          <w:rFonts w:ascii="Times New Roman" w:eastAsia="Times New Roman" w:hAnsi="Times New Roman" w:cs="Times New Roman"/>
          <w:sz w:val="24"/>
          <w:szCs w:val="24"/>
          <w:lang w:eastAsia="tr-TR"/>
        </w:rPr>
        <w:t>et ve benzeri satış yerlerini,</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z</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Tedarikçi: Kendisi ambalaj üreticisi olmayıp piyasaya sürenlere ambalaj tedarik edenler ile piyasaya sürenle</w:t>
      </w:r>
      <w:r w:rsidR="00875C42" w:rsidRPr="00613A00">
        <w:rPr>
          <w:rFonts w:ascii="Times New Roman" w:eastAsia="Times New Roman" w:hAnsi="Times New Roman" w:cs="Times New Roman"/>
          <w:sz w:val="24"/>
          <w:szCs w:val="24"/>
          <w:lang w:eastAsia="tr-TR"/>
        </w:rPr>
        <w:t>r adına fason üretim yapanları,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aa</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Tek kullanımlık ambalaj: Kullanımları sonrasın</w:t>
      </w:r>
      <w:r w:rsidR="00480AA6" w:rsidRPr="00613A00">
        <w:rPr>
          <w:rFonts w:ascii="Times New Roman" w:eastAsia="Times New Roman" w:hAnsi="Times New Roman" w:cs="Times New Roman"/>
          <w:sz w:val="24"/>
          <w:szCs w:val="24"/>
          <w:lang w:eastAsia="tr-TR"/>
        </w:rPr>
        <w:t>da yeniden aynı amaçla kullanıma</w:t>
      </w:r>
      <w:r w:rsidR="00875C42" w:rsidRPr="00613A00">
        <w:rPr>
          <w:rFonts w:ascii="Times New Roman" w:eastAsia="Times New Roman" w:hAnsi="Times New Roman" w:cs="Times New Roman"/>
          <w:sz w:val="24"/>
          <w:szCs w:val="24"/>
          <w:lang w:eastAsia="tr-TR"/>
        </w:rPr>
        <w:t xml:space="preserve"> uygun olmayan ambalajları,</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bb</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Teminat: Depozito sisteminin idari, mali ve teknik açıdan verimli, sürekli ve çevreyle uyumlu bir şekilde uygulanması için mali açıdan güçlü, istikrarlı ve şeffaf faaliyetlerde bulunacak tarafların belli bir ekonomik yeterliliğe sahip olmasını temin etmek amacı ile faaliyetlerin türü, niteliği ve ekonomik boyutuna göre belirl</w:t>
      </w:r>
      <w:r w:rsidR="00875C42" w:rsidRPr="00613A00">
        <w:rPr>
          <w:rFonts w:ascii="Times New Roman" w:eastAsia="Times New Roman" w:hAnsi="Times New Roman" w:cs="Times New Roman"/>
          <w:sz w:val="24"/>
          <w:szCs w:val="24"/>
          <w:lang w:eastAsia="tr-TR"/>
        </w:rPr>
        <w:t>enmiş mali değerdeki taahhütü,</w:t>
      </w:r>
    </w:p>
    <w:p w:rsidR="00EF635B"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cc</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Temsil oranı: </w:t>
      </w:r>
      <w:r w:rsidR="00EF635B" w:rsidRPr="00613A00">
        <w:rPr>
          <w:rFonts w:ascii="Times New Roman" w:eastAsia="Times New Roman" w:hAnsi="Times New Roman" w:cs="Times New Roman"/>
          <w:sz w:val="24"/>
          <w:szCs w:val="24"/>
          <w:lang w:eastAsia="tr-TR"/>
        </w:rPr>
        <w:t xml:space="preserve">Ambalajın türü ve/veya kullanım alanına bağlı olarak piyasaya sürenlerin piyasaya sürdükleri ambalaj miktarlarının yurtiçinde piyasaya sürülen ambalajlara oranı </w:t>
      </w:r>
    </w:p>
    <w:p w:rsidR="00875C42"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çç</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Yeniden/tekrar kullanılabilir ambalaj: Ürünlerin kullanımları için gerekli olan ve ürünlerin tüketilmesi/kullanılması sonrasında geri alınarak yeniden/tekrar aynı amaçla kullanılmak üzere piyasaya arz edilen, yeniden/tekrar ku</w:t>
      </w:r>
      <w:r w:rsidR="00875C42" w:rsidRPr="00613A00">
        <w:rPr>
          <w:rFonts w:ascii="Times New Roman" w:eastAsia="Times New Roman" w:hAnsi="Times New Roman" w:cs="Times New Roman"/>
          <w:sz w:val="24"/>
          <w:szCs w:val="24"/>
          <w:lang w:eastAsia="tr-TR"/>
        </w:rPr>
        <w:t>llanıma uygun olan ambalaj</w:t>
      </w:r>
      <w:r w:rsidR="00C22A3D" w:rsidRPr="00613A00">
        <w:rPr>
          <w:rFonts w:ascii="Times New Roman" w:eastAsia="Times New Roman" w:hAnsi="Times New Roman" w:cs="Times New Roman"/>
          <w:sz w:val="24"/>
          <w:szCs w:val="24"/>
          <w:lang w:eastAsia="tr-TR"/>
        </w:rPr>
        <w:t>l</w:t>
      </w:r>
      <w:r w:rsidR="00875C42" w:rsidRPr="00613A00">
        <w:rPr>
          <w:rFonts w:ascii="Times New Roman" w:eastAsia="Times New Roman" w:hAnsi="Times New Roman" w:cs="Times New Roman"/>
          <w:sz w:val="24"/>
          <w:szCs w:val="24"/>
          <w:lang w:eastAsia="tr-TR"/>
        </w:rPr>
        <w:t>arı,</w:t>
      </w:r>
    </w:p>
    <w:p w:rsidR="00BB3EAC" w:rsidRPr="00613A00" w:rsidRDefault="00A1659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dd</w:t>
      </w:r>
      <w:r w:rsidR="00875C42"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Yetkili idare; Büyükşehir belediye sınırları içerisinde büyükşehir ve ilçe belediyelerini, büyükşehir haricindeki illerin il ve ilçe belediyeler</w:t>
      </w:r>
      <w:r w:rsidRPr="00613A00">
        <w:rPr>
          <w:rFonts w:ascii="Times New Roman" w:eastAsia="Times New Roman" w:hAnsi="Times New Roman" w:cs="Times New Roman"/>
          <w:sz w:val="24"/>
          <w:szCs w:val="24"/>
          <w:lang w:eastAsia="tr-TR"/>
        </w:rPr>
        <w:t>i ile mücavir alanları dışında il özel i</w:t>
      </w:r>
      <w:r w:rsidR="00BB3EAC" w:rsidRPr="00613A00">
        <w:rPr>
          <w:rFonts w:ascii="Times New Roman" w:eastAsia="Times New Roman" w:hAnsi="Times New Roman" w:cs="Times New Roman"/>
          <w:sz w:val="24"/>
          <w:szCs w:val="24"/>
          <w:lang w:eastAsia="tr-TR"/>
        </w:rPr>
        <w:t>darelerini, belediyelerin görev ve yetki alanı dışında kalan alanlarda ilgili mevzuatı uyarınca yetkili kılınan mahalli idareleri,</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ifade eder.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İKİNCİ BÖLÜM</w:t>
      </w:r>
    </w:p>
    <w:p w:rsidR="00BB3EAC" w:rsidRPr="00613A00" w:rsidRDefault="003A6475"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Genel İlke ve Esaslar</w:t>
      </w: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Genel İlke ve Esaslar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MADDE 5 – </w:t>
      </w:r>
      <w:r w:rsidRPr="00613A00">
        <w:rPr>
          <w:rFonts w:ascii="Times New Roman" w:eastAsia="Times New Roman" w:hAnsi="Times New Roman" w:cs="Times New Roman"/>
          <w:sz w:val="24"/>
          <w:szCs w:val="24"/>
          <w:lang w:eastAsia="tr-TR"/>
        </w:rPr>
        <w:t xml:space="preserve">(1) </w:t>
      </w:r>
      <w:r w:rsidR="005D2E16" w:rsidRPr="00613A00">
        <w:rPr>
          <w:rFonts w:ascii="Times New Roman" w:eastAsia="Times New Roman" w:hAnsi="Times New Roman" w:cs="Times New Roman"/>
          <w:sz w:val="24"/>
          <w:szCs w:val="24"/>
          <w:lang w:eastAsia="tr-TR"/>
        </w:rPr>
        <w:t>Sıfır atık yaklaşımı temelinde d</w:t>
      </w:r>
      <w:r w:rsidRPr="00613A00">
        <w:rPr>
          <w:rFonts w:ascii="Times New Roman" w:eastAsia="Times New Roman" w:hAnsi="Times New Roman" w:cs="Times New Roman"/>
          <w:sz w:val="24"/>
          <w:szCs w:val="24"/>
          <w:lang w:eastAsia="tr-TR"/>
        </w:rPr>
        <w:t xml:space="preserve">oğal kaynakların </w:t>
      </w:r>
      <w:r w:rsidR="005D2E16" w:rsidRPr="00613A00">
        <w:rPr>
          <w:rFonts w:ascii="Times New Roman" w:eastAsia="Times New Roman" w:hAnsi="Times New Roman" w:cs="Times New Roman"/>
          <w:sz w:val="24"/>
          <w:szCs w:val="24"/>
          <w:lang w:eastAsia="tr-TR"/>
        </w:rPr>
        <w:t xml:space="preserve">korunması ve verimli kullanımı ile </w:t>
      </w:r>
      <w:r w:rsidRPr="00613A00">
        <w:rPr>
          <w:rFonts w:ascii="Times New Roman" w:eastAsia="Times New Roman" w:hAnsi="Times New Roman" w:cs="Times New Roman"/>
          <w:sz w:val="24"/>
          <w:szCs w:val="24"/>
          <w:lang w:eastAsia="tr-TR"/>
        </w:rPr>
        <w:t xml:space="preserve">sürdürülebilir çevre ve sürdürülebilir kalkınma </w:t>
      </w:r>
      <w:r w:rsidR="005D2E16" w:rsidRPr="00613A00">
        <w:rPr>
          <w:rFonts w:ascii="Times New Roman" w:eastAsia="Times New Roman" w:hAnsi="Times New Roman" w:cs="Times New Roman"/>
          <w:sz w:val="24"/>
          <w:szCs w:val="24"/>
          <w:lang w:eastAsia="tr-TR"/>
        </w:rPr>
        <w:t>hedeflerine uyumlu</w:t>
      </w:r>
      <w:r w:rsidRPr="00613A00">
        <w:rPr>
          <w:rFonts w:ascii="Times New Roman" w:eastAsia="Times New Roman" w:hAnsi="Times New Roman" w:cs="Times New Roman"/>
          <w:sz w:val="24"/>
          <w:szCs w:val="24"/>
          <w:lang w:eastAsia="tr-TR"/>
        </w:rPr>
        <w:t xml:space="preserve"> üretimin sağlanması ve atık miktarının azaltılması amacıyla ambalaj atıklarının oluşumunun önlenmesi, </w:t>
      </w:r>
      <w:r w:rsidR="007471E4" w:rsidRPr="00613A00">
        <w:rPr>
          <w:rFonts w:ascii="Times New Roman" w:eastAsia="Times New Roman" w:hAnsi="Times New Roman" w:cs="Times New Roman"/>
          <w:sz w:val="24"/>
          <w:szCs w:val="24"/>
          <w:lang w:eastAsia="tr-TR"/>
        </w:rPr>
        <w:t>atık oluşumunun</w:t>
      </w:r>
      <w:r w:rsidRPr="00613A00">
        <w:rPr>
          <w:rFonts w:ascii="Times New Roman" w:eastAsia="Times New Roman" w:hAnsi="Times New Roman" w:cs="Times New Roman"/>
          <w:sz w:val="24"/>
          <w:szCs w:val="24"/>
          <w:lang w:eastAsia="tr-TR"/>
        </w:rPr>
        <w:t xml:space="preserve"> kaçınılmaz olduğu durumlarda ise öncelikle yeniden kullanılması, geri dönüştürülmesi, geri kazanılması ve/veya en</w:t>
      </w:r>
      <w:r w:rsidR="005D2E16" w:rsidRPr="00613A00">
        <w:rPr>
          <w:rFonts w:ascii="Times New Roman" w:eastAsia="Times New Roman" w:hAnsi="Times New Roman" w:cs="Times New Roman"/>
          <w:sz w:val="24"/>
          <w:szCs w:val="24"/>
          <w:lang w:eastAsia="tr-TR"/>
        </w:rPr>
        <w:t>erji kaynağı olarak kullanılması sureti ile</w:t>
      </w:r>
      <w:r w:rsidRPr="00613A00">
        <w:rPr>
          <w:rFonts w:ascii="Times New Roman" w:eastAsia="Times New Roman" w:hAnsi="Times New Roman" w:cs="Times New Roman"/>
          <w:sz w:val="24"/>
          <w:szCs w:val="24"/>
          <w:lang w:eastAsia="tr-TR"/>
        </w:rPr>
        <w:t xml:space="preserve"> bertaraf edilecek </w:t>
      </w:r>
      <w:r w:rsidR="005D2E16" w:rsidRPr="00613A00">
        <w:rPr>
          <w:rFonts w:ascii="Times New Roman" w:eastAsia="Times New Roman" w:hAnsi="Times New Roman" w:cs="Times New Roman"/>
          <w:sz w:val="24"/>
          <w:szCs w:val="24"/>
          <w:lang w:eastAsia="tr-TR"/>
        </w:rPr>
        <w:t xml:space="preserve">atık </w:t>
      </w:r>
      <w:r w:rsidRPr="00613A00">
        <w:rPr>
          <w:rFonts w:ascii="Times New Roman" w:eastAsia="Times New Roman" w:hAnsi="Times New Roman" w:cs="Times New Roman"/>
          <w:sz w:val="24"/>
          <w:szCs w:val="24"/>
          <w:lang w:eastAsia="tr-TR"/>
        </w:rPr>
        <w:t>miktarın</w:t>
      </w:r>
      <w:r w:rsidR="005D2E16" w:rsidRPr="00613A00">
        <w:rPr>
          <w:rFonts w:ascii="Times New Roman" w:eastAsia="Times New Roman" w:hAnsi="Times New Roman" w:cs="Times New Roman"/>
          <w:sz w:val="24"/>
          <w:szCs w:val="24"/>
          <w:lang w:eastAsia="tr-TR"/>
        </w:rPr>
        <w:t>ın</w:t>
      </w:r>
      <w:r w:rsidRPr="00613A00">
        <w:rPr>
          <w:rFonts w:ascii="Times New Roman" w:eastAsia="Times New Roman" w:hAnsi="Times New Roman" w:cs="Times New Roman"/>
          <w:sz w:val="24"/>
          <w:szCs w:val="24"/>
          <w:lang w:eastAsia="tr-TR"/>
        </w:rPr>
        <w:t xml:space="preserve"> azaltılması esastır.</w:t>
      </w:r>
    </w:p>
    <w:p w:rsidR="00E56CBE" w:rsidRPr="00613A00" w:rsidRDefault="00BB3EAC" w:rsidP="00E56CBE">
      <w:pPr>
        <w:tabs>
          <w:tab w:val="left" w:pos="284"/>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Tek kullanımlık ambalajlar başta olmak üzere ambalajların üretimi ve tüketiminde öncelikle yeniden kullanıma uygun, geri dönüştürülebilir ambalajların tercih edilmesi esastır. Tek kullanımlık ambalajlar da dâhil olmak üzere ambalajların tüketimi/kullanılması sonrasında oluşan atıkların sıfır atık yönetim sisteminin genel ilkeleri doğrultusunda geri dönüşüm/geri kazanım sürecine dâhil edilmesi ve geri dönüştürülmüş malzemelerin kullanımlarının sağlanarak ülke ekonomisine kazandırılması esastır.</w:t>
      </w:r>
    </w:p>
    <w:p w:rsidR="00851693" w:rsidRPr="00613A00" w:rsidRDefault="007471E4"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w:t>
      </w:r>
      <w:r w:rsidR="006B29B2" w:rsidRPr="00613A00">
        <w:rPr>
          <w:rFonts w:ascii="Times New Roman" w:eastAsia="Times New Roman" w:hAnsi="Times New Roman" w:cs="Times New Roman"/>
          <w:sz w:val="24"/>
          <w:szCs w:val="24"/>
          <w:lang w:eastAsia="tr-TR"/>
        </w:rPr>
        <w:t>Ambalaj ve ambalaj atıklarının yönetimine yönelik ulusal ölçekli strateji ve politikaların belirlenmesinde ve uygulanmasında genişletilmiş üretici sorumluluğu ilkesi ve kirleten öder ilkesi uygulamalarına uyum sağlanması esas olup a</w:t>
      </w:r>
      <w:r w:rsidRPr="00613A00">
        <w:rPr>
          <w:rFonts w:ascii="Times New Roman" w:eastAsia="Times New Roman" w:hAnsi="Times New Roman" w:cs="Times New Roman"/>
          <w:sz w:val="24"/>
          <w:szCs w:val="24"/>
          <w:lang w:eastAsia="tr-TR"/>
        </w:rPr>
        <w:t>mbalaj atıklarının, kullanılan malzemeye ve oluştuğu kaynağa bakılmaksızın sıfır atık ilkelerine uyumlu olarak yönetilmesi esastır.</w:t>
      </w:r>
      <w:r w:rsidR="00851693" w:rsidRPr="00613A00">
        <w:rPr>
          <w:rFonts w:ascii="Times New Roman" w:eastAsia="Times New Roman" w:hAnsi="Times New Roman" w:cs="Times New Roman"/>
          <w:sz w:val="24"/>
          <w:szCs w:val="24"/>
          <w:lang w:eastAsia="tr-TR"/>
        </w:rPr>
        <w:t xml:space="preserve"> Genişletilmiş üretici sorumluluğu kapsamında ambalaj üreticileri, piyasaya sürenler ve tedarikçiler ile satış noktaları ve ilgili diğer paydaşlar için sorumluluk paylaşımı yapılması esastır.</w:t>
      </w:r>
    </w:p>
    <w:p w:rsidR="00E56CBE"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(4) </w:t>
      </w:r>
      <w:r w:rsidRPr="0098642F">
        <w:rPr>
          <w:rFonts w:ascii="Times New Roman" w:eastAsia="Times New Roman" w:hAnsi="Times New Roman" w:cs="Times New Roman"/>
          <w:sz w:val="24"/>
          <w:szCs w:val="24"/>
          <w:lang w:eastAsia="tr-TR"/>
        </w:rPr>
        <w:t>Biyobozunur ambalajlar ve bunların atıklarına yönelik Bakanlıkça belirlenecek usul ve esaslara</w:t>
      </w:r>
      <w:r w:rsidRPr="00613A00">
        <w:rPr>
          <w:rFonts w:ascii="Times New Roman" w:eastAsia="Times New Roman" w:hAnsi="Times New Roman" w:cs="Times New Roman"/>
          <w:sz w:val="24"/>
          <w:szCs w:val="24"/>
          <w:lang w:eastAsia="tr-TR"/>
        </w:rPr>
        <w:t xml:space="preserve"> uyulması esas olup plastik malzemelerin mikro parçalara parçalanmasını katalize eden katkı maddeleri içeren plastik malzemelerden yapılmış okso-bozunur plastik ambalaj</w:t>
      </w:r>
      <w:r w:rsidR="003E7C89" w:rsidRPr="00613A00">
        <w:rPr>
          <w:rFonts w:ascii="Times New Roman" w:eastAsia="Times New Roman" w:hAnsi="Times New Roman" w:cs="Times New Roman"/>
          <w:sz w:val="24"/>
          <w:szCs w:val="24"/>
          <w:lang w:eastAsia="tr-TR"/>
        </w:rPr>
        <w:t>lar</w:t>
      </w:r>
      <w:r w:rsidRPr="00613A00">
        <w:rPr>
          <w:rFonts w:ascii="Times New Roman" w:eastAsia="Times New Roman" w:hAnsi="Times New Roman" w:cs="Times New Roman"/>
          <w:sz w:val="24"/>
          <w:szCs w:val="24"/>
          <w:lang w:eastAsia="tr-TR"/>
        </w:rPr>
        <w:t>biyobozunur ambalaj olarak kabul edilmezler.</w:t>
      </w:r>
    </w:p>
    <w:p w:rsidR="009E708B" w:rsidRPr="00613A00" w:rsidRDefault="00E56CBE" w:rsidP="00E56CBE">
      <w:pPr>
        <w:tabs>
          <w:tab w:val="left" w:pos="426"/>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lastRenderedPageBreak/>
        <w:t xml:space="preserve">(5) </w:t>
      </w:r>
      <w:r w:rsidR="002E5497" w:rsidRPr="00613A00">
        <w:rPr>
          <w:rFonts w:ascii="Times New Roman" w:eastAsia="Times New Roman" w:hAnsi="Times New Roman" w:cs="Times New Roman"/>
          <w:sz w:val="24"/>
          <w:szCs w:val="24"/>
          <w:lang w:eastAsia="tr-TR"/>
        </w:rPr>
        <w:t xml:space="preserve">Ambalaj ve ambalaj atıklarının yönetiminden sorumlu kişi veya kişiler ile kurum/kuruluşlar, bu atıkların çevre ve insan sağlığına zararlı olabilecek etkilerinin azaltılması için gerekli tedbirleri almakla yükümlü olup </w:t>
      </w:r>
      <w:r w:rsidR="00E55715" w:rsidRPr="00613A00">
        <w:rPr>
          <w:rFonts w:ascii="Times New Roman" w:eastAsia="Times New Roman" w:hAnsi="Times New Roman" w:cs="Times New Roman"/>
          <w:sz w:val="24"/>
          <w:szCs w:val="24"/>
          <w:lang w:eastAsia="tr-TR"/>
        </w:rPr>
        <w:t xml:space="preserve">ambalaj </w:t>
      </w:r>
      <w:r w:rsidR="00BB3EAC" w:rsidRPr="00613A00">
        <w:rPr>
          <w:rFonts w:ascii="Times New Roman" w:eastAsia="Times New Roman" w:hAnsi="Times New Roman" w:cs="Times New Roman"/>
          <w:sz w:val="24"/>
          <w:szCs w:val="24"/>
          <w:lang w:eastAsia="tr-TR"/>
        </w:rPr>
        <w:t xml:space="preserve">atıklarının yönetiminden kaynaklanan her türlü çevresel zararın giderilmesi amacıyla yapılan harcamalar, bu atıkların yönetiminden sorumlu olan gerçek ve/veya tüzel kişiler </w:t>
      </w:r>
      <w:r w:rsidR="006C5593" w:rsidRPr="00613A00">
        <w:rPr>
          <w:rFonts w:ascii="Times New Roman" w:eastAsia="Times New Roman" w:hAnsi="Times New Roman" w:cs="Times New Roman"/>
          <w:sz w:val="24"/>
          <w:szCs w:val="24"/>
          <w:lang w:eastAsia="tr-TR"/>
        </w:rPr>
        <w:t>tarafından müteselsilen</w:t>
      </w:r>
      <w:r w:rsidR="00BB3EAC" w:rsidRPr="00613A00">
        <w:rPr>
          <w:rFonts w:ascii="Times New Roman" w:eastAsia="Times New Roman" w:hAnsi="Times New Roman" w:cs="Times New Roman"/>
          <w:sz w:val="24"/>
          <w:szCs w:val="24"/>
          <w:lang w:eastAsia="tr-TR"/>
        </w:rPr>
        <w:t xml:space="preserve"> sorumluluk ilkesi çerç</w:t>
      </w:r>
      <w:r w:rsidRPr="00613A00">
        <w:rPr>
          <w:rFonts w:ascii="Times New Roman" w:eastAsia="Times New Roman" w:hAnsi="Times New Roman" w:cs="Times New Roman"/>
          <w:sz w:val="24"/>
          <w:szCs w:val="24"/>
          <w:lang w:eastAsia="tr-TR"/>
        </w:rPr>
        <w:t>evesinde karşılan</w:t>
      </w:r>
      <w:r w:rsidR="00E55715" w:rsidRPr="00613A00">
        <w:rPr>
          <w:rFonts w:ascii="Times New Roman" w:eastAsia="Times New Roman" w:hAnsi="Times New Roman" w:cs="Times New Roman"/>
          <w:sz w:val="24"/>
          <w:szCs w:val="24"/>
          <w:lang w:eastAsia="tr-TR"/>
        </w:rPr>
        <w:t>ır.</w:t>
      </w:r>
    </w:p>
    <w:p w:rsidR="009E708B" w:rsidRPr="00613A00" w:rsidRDefault="009E708B" w:rsidP="009E708B">
      <w:pPr>
        <w:tabs>
          <w:tab w:val="left" w:pos="426"/>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(6)</w:t>
      </w:r>
      <w:r w:rsidRPr="00613A00">
        <w:rPr>
          <w:rFonts w:ascii="Times New Roman" w:eastAsia="Times New Roman" w:hAnsi="Times New Roman" w:cs="Times New Roman"/>
          <w:sz w:val="24"/>
          <w:szCs w:val="24"/>
          <w:lang w:eastAsia="tr-TR"/>
        </w:rPr>
        <w:tab/>
      </w:r>
      <w:r w:rsidR="00BB3EAC" w:rsidRPr="00613A00">
        <w:rPr>
          <w:rFonts w:ascii="Times New Roman" w:eastAsia="Times New Roman" w:hAnsi="Times New Roman" w:cs="Times New Roman"/>
          <w:sz w:val="24"/>
          <w:szCs w:val="24"/>
          <w:lang w:eastAsia="tr-TR"/>
        </w:rPr>
        <w:t xml:space="preserve">Ambalaj atıklarının temizleme, onarım veya kontrol işlemleri ile tasarlandığı hale getirildiği yeniden kullanıma hazırlama faaliyeti dâhil </w:t>
      </w:r>
      <w:r w:rsidR="005D2E16" w:rsidRPr="00613A00">
        <w:rPr>
          <w:rFonts w:ascii="Times New Roman" w:eastAsia="Times New Roman" w:hAnsi="Times New Roman" w:cs="Times New Roman"/>
          <w:sz w:val="24"/>
          <w:szCs w:val="24"/>
          <w:lang w:eastAsia="tr-TR"/>
        </w:rPr>
        <w:t xml:space="preserve">olmak üzere </w:t>
      </w:r>
      <w:r w:rsidR="00BB3EAC" w:rsidRPr="00613A00">
        <w:rPr>
          <w:rFonts w:ascii="Times New Roman" w:eastAsia="Times New Roman" w:hAnsi="Times New Roman" w:cs="Times New Roman"/>
          <w:sz w:val="24"/>
          <w:szCs w:val="24"/>
          <w:lang w:eastAsia="tr-TR"/>
        </w:rPr>
        <w:t xml:space="preserve">atık işleme faaliyetleri ile atık yönetim sorumlusunun faaliyetleri Atık Yönetimi Yönetmeliğinde belirtilen hükümler </w:t>
      </w:r>
      <w:r w:rsidR="006C5593" w:rsidRPr="00613A00">
        <w:rPr>
          <w:rFonts w:ascii="Times New Roman" w:eastAsia="Times New Roman" w:hAnsi="Times New Roman" w:cs="Times New Roman"/>
          <w:sz w:val="24"/>
          <w:szCs w:val="24"/>
          <w:lang w:eastAsia="tr-TR"/>
        </w:rPr>
        <w:t>doğrultusunda gerçekleştiril</w:t>
      </w:r>
      <w:r w:rsidR="00E55715" w:rsidRPr="00613A00">
        <w:rPr>
          <w:rFonts w:ascii="Times New Roman" w:eastAsia="Times New Roman" w:hAnsi="Times New Roman" w:cs="Times New Roman"/>
          <w:sz w:val="24"/>
          <w:szCs w:val="24"/>
          <w:lang w:eastAsia="tr-TR"/>
        </w:rPr>
        <w:t>ir.</w:t>
      </w:r>
    </w:p>
    <w:p w:rsidR="009E708B" w:rsidRPr="00613A00" w:rsidRDefault="00BB3EAC" w:rsidP="00E56CBE">
      <w:pPr>
        <w:tabs>
          <w:tab w:val="left" w:pos="426"/>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 Ambalajın ve ambalaj atığının içeriğindeki maddelerin miktarının ve çevreye verdiği zararın, ambalajın tasarımından başlayarak, üretimi, pazarlanması, dağıtımı, kullanılma</w:t>
      </w:r>
      <w:r w:rsidR="005D2E16" w:rsidRPr="00613A00">
        <w:rPr>
          <w:rFonts w:ascii="Times New Roman" w:eastAsia="Times New Roman" w:hAnsi="Times New Roman" w:cs="Times New Roman"/>
          <w:sz w:val="24"/>
          <w:szCs w:val="24"/>
          <w:lang w:eastAsia="tr-TR"/>
        </w:rPr>
        <w:t>sı, yeniden kullanıma alınması</w:t>
      </w:r>
      <w:r w:rsidR="00047F6B" w:rsidRPr="00613A00">
        <w:rPr>
          <w:rFonts w:ascii="Times New Roman" w:eastAsia="Times New Roman" w:hAnsi="Times New Roman" w:cs="Times New Roman"/>
          <w:sz w:val="24"/>
          <w:szCs w:val="24"/>
          <w:lang w:eastAsia="tr-TR"/>
        </w:rPr>
        <w:t>, piyasaya arzı</w:t>
      </w:r>
      <w:r w:rsidR="005D2E16" w:rsidRPr="00613A00">
        <w:rPr>
          <w:rFonts w:ascii="Times New Roman" w:eastAsia="Times New Roman" w:hAnsi="Times New Roman" w:cs="Times New Roman"/>
          <w:sz w:val="24"/>
          <w:szCs w:val="24"/>
          <w:lang w:eastAsia="tr-TR"/>
        </w:rPr>
        <w:t xml:space="preserve"> ve </w:t>
      </w:r>
      <w:r w:rsidRPr="00613A00">
        <w:rPr>
          <w:rFonts w:ascii="Times New Roman" w:eastAsia="Times New Roman" w:hAnsi="Times New Roman" w:cs="Times New Roman"/>
          <w:sz w:val="24"/>
          <w:szCs w:val="24"/>
          <w:lang w:eastAsia="tr-TR"/>
        </w:rPr>
        <w:t>atık haline gelmesinden geri kazanımına veya bertaraf edilmesine kadar tüm süreçlerde temiz ürün ve teknolojiler geliştirilerek çevresel r</w:t>
      </w:r>
      <w:r w:rsidR="00A82A02" w:rsidRPr="00613A00">
        <w:rPr>
          <w:rFonts w:ascii="Times New Roman" w:eastAsia="Times New Roman" w:hAnsi="Times New Roman" w:cs="Times New Roman"/>
          <w:sz w:val="24"/>
          <w:szCs w:val="24"/>
          <w:lang w:eastAsia="tr-TR"/>
        </w:rPr>
        <w:t>isk</w:t>
      </w:r>
      <w:r w:rsidRPr="00613A00">
        <w:rPr>
          <w:rFonts w:ascii="Times New Roman" w:eastAsia="Times New Roman" w:hAnsi="Times New Roman" w:cs="Times New Roman"/>
          <w:sz w:val="24"/>
          <w:szCs w:val="24"/>
          <w:lang w:eastAsia="tr-TR"/>
        </w:rPr>
        <w:t>lerin azaltılmasına yönelik ö</w:t>
      </w:r>
      <w:r w:rsidR="00E56CBE" w:rsidRPr="00613A00">
        <w:rPr>
          <w:rFonts w:ascii="Times New Roman" w:eastAsia="Times New Roman" w:hAnsi="Times New Roman" w:cs="Times New Roman"/>
          <w:sz w:val="24"/>
          <w:szCs w:val="24"/>
          <w:lang w:eastAsia="tr-TR"/>
        </w:rPr>
        <w:t>nleme faaliyeti yap</w:t>
      </w:r>
      <w:r w:rsidR="00096FD5" w:rsidRPr="00613A00">
        <w:rPr>
          <w:rFonts w:ascii="Times New Roman" w:eastAsia="Times New Roman" w:hAnsi="Times New Roman" w:cs="Times New Roman"/>
          <w:sz w:val="24"/>
          <w:szCs w:val="24"/>
          <w:lang w:eastAsia="tr-TR"/>
        </w:rPr>
        <w:t>ılması</w:t>
      </w:r>
      <w:r w:rsidR="00E56CBE" w:rsidRPr="00613A00">
        <w:rPr>
          <w:rFonts w:ascii="Times New Roman" w:eastAsia="Times New Roman" w:hAnsi="Times New Roman" w:cs="Times New Roman"/>
          <w:sz w:val="24"/>
          <w:szCs w:val="24"/>
          <w:lang w:eastAsia="tr-TR"/>
        </w:rPr>
        <w:t xml:space="preserve"> esastır.</w:t>
      </w:r>
    </w:p>
    <w:p w:rsidR="009E708B" w:rsidRPr="00613A00" w:rsidRDefault="00E56CBE" w:rsidP="00E56CBE">
      <w:pPr>
        <w:tabs>
          <w:tab w:val="left" w:pos="426"/>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(8)</w:t>
      </w:r>
      <w:r w:rsidRPr="00613A00">
        <w:rPr>
          <w:rFonts w:ascii="Times New Roman" w:eastAsia="Times New Roman" w:hAnsi="Times New Roman" w:cs="Times New Roman"/>
          <w:sz w:val="24"/>
          <w:szCs w:val="24"/>
          <w:lang w:eastAsia="tr-TR"/>
        </w:rPr>
        <w:tab/>
      </w:r>
      <w:r w:rsidR="002E5497" w:rsidRPr="00613A00">
        <w:rPr>
          <w:rFonts w:ascii="Times New Roman" w:eastAsia="Times New Roman" w:hAnsi="Times New Roman" w:cs="Times New Roman"/>
          <w:sz w:val="24"/>
          <w:szCs w:val="24"/>
          <w:lang w:eastAsia="tr-TR"/>
        </w:rPr>
        <w:t>Kaynakların verimli yönetimi ve plastik poşetlerden kaynaklanan çevre kirliliğinin önlenmesi amacıyla plastik poşet kullanımının azaltılmasına yönelik ücretlendirme uygulaması yapıl</w:t>
      </w:r>
      <w:r w:rsidR="00E55715" w:rsidRPr="00613A00">
        <w:rPr>
          <w:rFonts w:ascii="Times New Roman" w:eastAsia="Times New Roman" w:hAnsi="Times New Roman" w:cs="Times New Roman"/>
          <w:sz w:val="24"/>
          <w:szCs w:val="24"/>
          <w:lang w:eastAsia="tr-TR"/>
        </w:rPr>
        <w:t>ır.Ü</w:t>
      </w:r>
      <w:r w:rsidR="00BB3EAC" w:rsidRPr="00613A00">
        <w:rPr>
          <w:rFonts w:ascii="Times New Roman" w:eastAsia="Times New Roman" w:hAnsi="Times New Roman" w:cs="Times New Roman"/>
          <w:sz w:val="24"/>
          <w:szCs w:val="24"/>
          <w:lang w:eastAsia="tr-TR"/>
        </w:rPr>
        <w:t>lke genelinde plastik poşet kullanımının, çok hafif plastik poşetler hariç olmak üzere, yıllık kişi başına kullanılan adedin 31/12/2025 tarihine kadar 40 adedi aşmayacak şekilde azaltılması</w:t>
      </w:r>
      <w:r w:rsidR="007471E4" w:rsidRPr="00613A00">
        <w:rPr>
          <w:rFonts w:ascii="Times New Roman" w:eastAsia="Times New Roman" w:hAnsi="Times New Roman" w:cs="Times New Roman"/>
          <w:sz w:val="24"/>
          <w:szCs w:val="24"/>
          <w:lang w:eastAsia="tr-TR"/>
        </w:rPr>
        <w:t>nı sağlayacak önlemler</w:t>
      </w:r>
      <w:r w:rsidR="00E55715" w:rsidRPr="00613A00">
        <w:rPr>
          <w:rFonts w:ascii="Times New Roman" w:eastAsia="Times New Roman" w:hAnsi="Times New Roman" w:cs="Times New Roman"/>
          <w:sz w:val="24"/>
          <w:szCs w:val="24"/>
          <w:lang w:eastAsia="tr-TR"/>
        </w:rPr>
        <w:t>in</w:t>
      </w:r>
      <w:r w:rsidR="00112DC5" w:rsidRPr="00613A00">
        <w:rPr>
          <w:rFonts w:ascii="Times New Roman" w:eastAsia="Times New Roman" w:hAnsi="Times New Roman" w:cs="Times New Roman"/>
          <w:sz w:val="24"/>
          <w:szCs w:val="24"/>
          <w:lang w:eastAsia="tr-TR"/>
        </w:rPr>
        <w:t>al</w:t>
      </w:r>
      <w:r w:rsidR="002E5497" w:rsidRPr="00613A00">
        <w:rPr>
          <w:rFonts w:ascii="Times New Roman" w:eastAsia="Times New Roman" w:hAnsi="Times New Roman" w:cs="Times New Roman"/>
          <w:sz w:val="24"/>
          <w:szCs w:val="24"/>
          <w:lang w:eastAsia="tr-TR"/>
        </w:rPr>
        <w:t>ınmasıve düzenlemelerde bulunulması</w:t>
      </w:r>
      <w:r w:rsidR="00BB3EAC" w:rsidRPr="00613A00">
        <w:rPr>
          <w:rFonts w:ascii="Times New Roman" w:eastAsia="Times New Roman" w:hAnsi="Times New Roman" w:cs="Times New Roman"/>
          <w:sz w:val="24"/>
          <w:szCs w:val="24"/>
          <w:lang w:eastAsia="tr-TR"/>
        </w:rPr>
        <w:t xml:space="preserve"> esastır. </w:t>
      </w:r>
    </w:p>
    <w:p w:rsidR="00BB3EAC" w:rsidRPr="00613A00" w:rsidRDefault="00E56CBE" w:rsidP="00E56CBE">
      <w:pPr>
        <w:tabs>
          <w:tab w:val="left" w:pos="426"/>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(9)</w:t>
      </w:r>
      <w:r w:rsidRPr="00613A00">
        <w:rPr>
          <w:rFonts w:ascii="Times New Roman" w:eastAsia="Times New Roman" w:hAnsi="Times New Roman" w:cs="Times New Roman"/>
          <w:sz w:val="24"/>
          <w:szCs w:val="24"/>
          <w:lang w:eastAsia="tr-TR"/>
        </w:rPr>
        <w:tab/>
      </w:r>
      <w:r w:rsidR="00E55715" w:rsidRPr="00613A00">
        <w:rPr>
          <w:rFonts w:ascii="Times New Roman" w:eastAsia="Times New Roman" w:hAnsi="Times New Roman" w:cs="Times New Roman"/>
          <w:sz w:val="24"/>
          <w:szCs w:val="24"/>
          <w:lang w:eastAsia="tr-TR"/>
        </w:rPr>
        <w:t>Ü</w:t>
      </w:r>
      <w:r w:rsidR="00BB3EAC" w:rsidRPr="00613A00">
        <w:rPr>
          <w:rFonts w:ascii="Times New Roman" w:eastAsia="Times New Roman" w:hAnsi="Times New Roman" w:cs="Times New Roman"/>
          <w:sz w:val="24"/>
          <w:szCs w:val="24"/>
          <w:lang w:eastAsia="tr-TR"/>
        </w:rPr>
        <w:t>cretlendirme uygulamasın</w:t>
      </w:r>
      <w:r w:rsidR="00A1231B" w:rsidRPr="00613A00">
        <w:rPr>
          <w:rFonts w:ascii="Times New Roman" w:eastAsia="Times New Roman" w:hAnsi="Times New Roman" w:cs="Times New Roman"/>
          <w:sz w:val="24"/>
          <w:szCs w:val="24"/>
          <w:lang w:eastAsia="tr-TR"/>
        </w:rPr>
        <w:t>a tabi tutulan plastik poşetler</w:t>
      </w:r>
      <w:r w:rsidR="0068028B" w:rsidRPr="00613A00">
        <w:rPr>
          <w:rFonts w:ascii="Times New Roman" w:eastAsia="Times New Roman" w:hAnsi="Times New Roman" w:cs="Times New Roman"/>
          <w:sz w:val="24"/>
          <w:szCs w:val="24"/>
          <w:lang w:eastAsia="tr-TR"/>
        </w:rPr>
        <w:t>ile ücretlendirme</w:t>
      </w:r>
      <w:r w:rsidR="00CF07D1" w:rsidRPr="00613A00">
        <w:rPr>
          <w:rFonts w:ascii="Times New Roman" w:eastAsia="Times New Roman" w:hAnsi="Times New Roman" w:cs="Times New Roman"/>
          <w:sz w:val="24"/>
          <w:szCs w:val="24"/>
          <w:lang w:eastAsia="tr-TR"/>
        </w:rPr>
        <w:t xml:space="preserve"> uygulamasından muaf tutulan plastik poşetlerin kullanımında </w:t>
      </w:r>
      <w:r w:rsidR="009E708B" w:rsidRPr="00613A00">
        <w:rPr>
          <w:rFonts w:ascii="Times New Roman" w:eastAsia="Times New Roman" w:hAnsi="Times New Roman" w:cs="Times New Roman"/>
          <w:sz w:val="24"/>
          <w:szCs w:val="24"/>
          <w:lang w:eastAsia="tr-TR"/>
        </w:rPr>
        <w:t xml:space="preserve">bu maddenin yedinci fıkrasında belirtilen </w:t>
      </w:r>
      <w:r w:rsidR="00BF2D38" w:rsidRPr="00613A00">
        <w:rPr>
          <w:rFonts w:ascii="Times New Roman" w:eastAsia="Times New Roman" w:hAnsi="Times New Roman" w:cs="Times New Roman"/>
          <w:sz w:val="24"/>
          <w:szCs w:val="24"/>
          <w:lang w:eastAsia="tr-TR"/>
        </w:rPr>
        <w:t xml:space="preserve">önleme faaliyetleri </w:t>
      </w:r>
      <w:r w:rsidR="009D02D3" w:rsidRPr="00613A00">
        <w:rPr>
          <w:rFonts w:ascii="Times New Roman" w:eastAsia="Times New Roman" w:hAnsi="Times New Roman" w:cs="Times New Roman"/>
          <w:sz w:val="24"/>
          <w:szCs w:val="24"/>
          <w:lang w:eastAsia="tr-TR"/>
        </w:rPr>
        <w:t>ile tüketicilerin</w:t>
      </w:r>
      <w:r w:rsidR="00BB3EAC" w:rsidRPr="00613A00">
        <w:rPr>
          <w:rFonts w:ascii="Times New Roman" w:eastAsia="Times New Roman" w:hAnsi="Times New Roman" w:cs="Times New Roman"/>
          <w:sz w:val="24"/>
          <w:szCs w:val="24"/>
          <w:lang w:eastAsia="tr-TR"/>
        </w:rPr>
        <w:t>/kullanıcıl</w:t>
      </w:r>
      <w:r w:rsidR="007471E4" w:rsidRPr="00613A00">
        <w:rPr>
          <w:rFonts w:ascii="Times New Roman" w:eastAsia="Times New Roman" w:hAnsi="Times New Roman" w:cs="Times New Roman"/>
          <w:sz w:val="24"/>
          <w:szCs w:val="24"/>
          <w:lang w:eastAsia="tr-TR"/>
        </w:rPr>
        <w:t>arın talebinin azaltılmasına yönelik faaliyetlerde bulunulması esastır.</w:t>
      </w:r>
    </w:p>
    <w:p w:rsidR="00BB3EAC" w:rsidRPr="00613A00" w:rsidRDefault="00E56CBE" w:rsidP="00160420">
      <w:pPr>
        <w:tabs>
          <w:tab w:val="left" w:pos="426"/>
        </w:tabs>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10)</w:t>
      </w:r>
      <w:r w:rsidRPr="00613A00">
        <w:rPr>
          <w:rFonts w:ascii="Times New Roman" w:eastAsia="Times New Roman" w:hAnsi="Times New Roman" w:cs="Times New Roman"/>
          <w:sz w:val="24"/>
          <w:szCs w:val="24"/>
          <w:lang w:eastAsia="tr-TR"/>
        </w:rPr>
        <w:tab/>
      </w:r>
      <w:r w:rsidR="003A6475" w:rsidRPr="00613A00">
        <w:rPr>
          <w:rFonts w:ascii="Times New Roman" w:eastAsia="Times New Roman" w:hAnsi="Times New Roman" w:cs="Times New Roman"/>
          <w:sz w:val="24"/>
          <w:szCs w:val="24"/>
          <w:lang w:eastAsia="tr-TR"/>
        </w:rPr>
        <w:t>Depo</w:t>
      </w:r>
      <w:r w:rsidR="0068028B" w:rsidRPr="00613A00">
        <w:rPr>
          <w:rFonts w:ascii="Times New Roman" w:eastAsia="Times New Roman" w:hAnsi="Times New Roman" w:cs="Times New Roman"/>
          <w:sz w:val="24"/>
          <w:szCs w:val="24"/>
          <w:lang w:eastAsia="tr-TR"/>
        </w:rPr>
        <w:t>zito yönetim sistemi kapsamına alınan bütün ambalajların üretimi ve</w:t>
      </w:r>
      <w:r w:rsidR="003A6475" w:rsidRPr="00613A00">
        <w:rPr>
          <w:rFonts w:ascii="Times New Roman" w:eastAsia="Times New Roman" w:hAnsi="Times New Roman" w:cs="Times New Roman"/>
          <w:sz w:val="24"/>
          <w:szCs w:val="24"/>
          <w:lang w:eastAsia="tr-TR"/>
        </w:rPr>
        <w:t xml:space="preserve"> piyasaya arzından </w:t>
      </w:r>
      <w:r w:rsidR="0068028B" w:rsidRPr="00613A00">
        <w:rPr>
          <w:rFonts w:ascii="Times New Roman" w:eastAsia="Times New Roman" w:hAnsi="Times New Roman" w:cs="Times New Roman"/>
          <w:sz w:val="24"/>
          <w:szCs w:val="24"/>
          <w:lang w:eastAsia="tr-TR"/>
        </w:rPr>
        <w:t xml:space="preserve">bu ambalajların tamamının </w:t>
      </w:r>
      <w:r w:rsidR="003A6475" w:rsidRPr="00613A00">
        <w:rPr>
          <w:rFonts w:ascii="Times New Roman" w:eastAsia="Times New Roman" w:hAnsi="Times New Roman" w:cs="Times New Roman"/>
          <w:sz w:val="24"/>
          <w:szCs w:val="24"/>
          <w:lang w:eastAsia="tr-TR"/>
        </w:rPr>
        <w:t>tüketicilerden/kullanıcılardan toplanarak yeni</w:t>
      </w:r>
      <w:r w:rsidR="009D02D3" w:rsidRPr="00613A00">
        <w:rPr>
          <w:rFonts w:ascii="Times New Roman" w:eastAsia="Times New Roman" w:hAnsi="Times New Roman" w:cs="Times New Roman"/>
          <w:sz w:val="24"/>
          <w:szCs w:val="24"/>
          <w:lang w:eastAsia="tr-TR"/>
        </w:rPr>
        <w:t>den kullanımıdâhil</w:t>
      </w:r>
      <w:r w:rsidR="0068028B" w:rsidRPr="00613A00">
        <w:rPr>
          <w:rFonts w:ascii="Times New Roman" w:eastAsia="Times New Roman" w:hAnsi="Times New Roman" w:cs="Times New Roman"/>
          <w:sz w:val="24"/>
          <w:szCs w:val="24"/>
          <w:lang w:eastAsia="tr-TR"/>
        </w:rPr>
        <w:t xml:space="preserve"> geri dönüşüm/kazanımının sağ</w:t>
      </w:r>
      <w:r w:rsidR="009D02D3" w:rsidRPr="00613A00">
        <w:rPr>
          <w:rFonts w:ascii="Times New Roman" w:eastAsia="Times New Roman" w:hAnsi="Times New Roman" w:cs="Times New Roman"/>
          <w:sz w:val="24"/>
          <w:szCs w:val="24"/>
          <w:lang w:eastAsia="tr-TR"/>
        </w:rPr>
        <w:t>lanmasına kadar olan tüm süre</w:t>
      </w:r>
      <w:r w:rsidR="009F2D50" w:rsidRPr="00613A00">
        <w:rPr>
          <w:rFonts w:ascii="Times New Roman" w:eastAsia="Times New Roman" w:hAnsi="Times New Roman" w:cs="Times New Roman"/>
          <w:sz w:val="24"/>
          <w:szCs w:val="24"/>
          <w:lang w:eastAsia="tr-TR"/>
        </w:rPr>
        <w:t>ç</w:t>
      </w:r>
      <w:r w:rsidR="0068028B" w:rsidRPr="00613A00">
        <w:rPr>
          <w:rFonts w:ascii="Times New Roman" w:eastAsia="Times New Roman" w:hAnsi="Times New Roman" w:cs="Times New Roman"/>
          <w:sz w:val="24"/>
          <w:szCs w:val="24"/>
          <w:lang w:eastAsia="tr-TR"/>
        </w:rPr>
        <w:t xml:space="preserve"> bu Yönetmelik hükümleri </w:t>
      </w:r>
      <w:r w:rsidR="00096FD5" w:rsidRPr="00613A00">
        <w:rPr>
          <w:rFonts w:ascii="Times New Roman" w:eastAsia="Times New Roman" w:hAnsi="Times New Roman" w:cs="Times New Roman"/>
          <w:sz w:val="24"/>
          <w:szCs w:val="24"/>
          <w:lang w:eastAsia="tr-TR"/>
        </w:rPr>
        <w:t>esas alınarak</w:t>
      </w:r>
      <w:r w:rsidR="00BF2D38" w:rsidRPr="00613A00">
        <w:rPr>
          <w:rFonts w:ascii="Times New Roman" w:eastAsia="Times New Roman" w:hAnsi="Times New Roman" w:cs="Times New Roman"/>
          <w:sz w:val="24"/>
          <w:szCs w:val="24"/>
          <w:lang w:eastAsia="tr-TR"/>
        </w:rPr>
        <w:t>yönetil</w:t>
      </w:r>
      <w:r w:rsidR="009F2D50" w:rsidRPr="00613A00">
        <w:rPr>
          <w:rFonts w:ascii="Times New Roman" w:eastAsia="Times New Roman" w:hAnsi="Times New Roman" w:cs="Times New Roman"/>
          <w:sz w:val="24"/>
          <w:szCs w:val="24"/>
          <w:lang w:eastAsia="tr-TR"/>
        </w:rPr>
        <w:t>ir.</w:t>
      </w:r>
    </w:p>
    <w:p w:rsidR="003A6475" w:rsidRPr="00613A00" w:rsidRDefault="003A6475" w:rsidP="003A6475">
      <w:pPr>
        <w:spacing w:after="0" w:line="240" w:lineRule="auto"/>
        <w:jc w:val="both"/>
        <w:rPr>
          <w:rFonts w:ascii="Times New Roman" w:eastAsia="Times New Roman" w:hAnsi="Times New Roman" w:cs="Times New Roman"/>
          <w:b/>
          <w:sz w:val="24"/>
          <w:szCs w:val="24"/>
          <w:lang w:eastAsia="tr-TR"/>
        </w:rPr>
      </w:pPr>
    </w:p>
    <w:p w:rsidR="009D02D3" w:rsidRPr="00613A00" w:rsidRDefault="009D02D3" w:rsidP="003A6475">
      <w:pPr>
        <w:spacing w:after="0" w:line="240" w:lineRule="auto"/>
        <w:jc w:val="both"/>
        <w:rPr>
          <w:rFonts w:ascii="Times New Roman" w:eastAsia="Times New Roman" w:hAnsi="Times New Roman" w:cs="Times New Roman"/>
          <w:b/>
          <w:sz w:val="24"/>
          <w:szCs w:val="24"/>
          <w:lang w:eastAsia="tr-TR"/>
        </w:rPr>
      </w:pPr>
    </w:p>
    <w:p w:rsidR="003A6475" w:rsidRPr="00613A00" w:rsidRDefault="003A6475" w:rsidP="003A6475">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ÜÇÜNCÜ BÖLÜM</w:t>
      </w:r>
    </w:p>
    <w:p w:rsidR="003A6475" w:rsidRPr="00613A00" w:rsidRDefault="003A6475" w:rsidP="003A6475">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Görev, Yetki ve Yükümlülükler</w:t>
      </w:r>
    </w:p>
    <w:p w:rsidR="003A6475" w:rsidRPr="00613A00" w:rsidRDefault="003A6475"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Bakanlığın görev ve yetkileri</w:t>
      </w: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MADDE 6 – </w:t>
      </w:r>
      <w:r w:rsidRPr="00613A00">
        <w:rPr>
          <w:rFonts w:ascii="Times New Roman" w:eastAsia="Times New Roman" w:hAnsi="Times New Roman" w:cs="Times New Roman"/>
          <w:sz w:val="24"/>
          <w:szCs w:val="24"/>
          <w:lang w:eastAsia="tr-TR"/>
        </w:rPr>
        <w:t>(1) Bakanlık;</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a) Ambalajların tasarımı, üretimi, </w:t>
      </w:r>
      <w:r w:rsidR="00B67F69" w:rsidRPr="00613A00">
        <w:rPr>
          <w:rFonts w:ascii="Times New Roman" w:eastAsia="Times New Roman" w:hAnsi="Times New Roman" w:cs="Times New Roman"/>
          <w:sz w:val="24"/>
          <w:szCs w:val="24"/>
          <w:lang w:eastAsia="tr-TR"/>
        </w:rPr>
        <w:t xml:space="preserve">tedariği, piyasaya sürülmesi ile ambalaj atıklarının </w:t>
      </w:r>
      <w:r w:rsidRPr="00613A00">
        <w:rPr>
          <w:rFonts w:ascii="Times New Roman" w:eastAsia="Times New Roman" w:hAnsi="Times New Roman" w:cs="Times New Roman"/>
          <w:sz w:val="24"/>
          <w:szCs w:val="24"/>
          <w:lang w:eastAsia="tr-TR"/>
        </w:rPr>
        <w:t>biriktirilmesi, toplanması, taşınması, depolanması, ayrılması, yen</w:t>
      </w:r>
      <w:r w:rsidR="008375AD" w:rsidRPr="00613A00">
        <w:rPr>
          <w:rFonts w:ascii="Times New Roman" w:eastAsia="Times New Roman" w:hAnsi="Times New Roman" w:cs="Times New Roman"/>
          <w:sz w:val="24"/>
          <w:szCs w:val="24"/>
          <w:lang w:eastAsia="tr-TR"/>
        </w:rPr>
        <w:t>iden kullanımı, geri dönüşümü/</w:t>
      </w:r>
      <w:r w:rsidRPr="00613A00">
        <w:rPr>
          <w:rFonts w:ascii="Times New Roman" w:eastAsia="Times New Roman" w:hAnsi="Times New Roman" w:cs="Times New Roman"/>
          <w:sz w:val="24"/>
          <w:szCs w:val="24"/>
          <w:lang w:eastAsia="tr-TR"/>
        </w:rPr>
        <w:t xml:space="preserve">kazanımı </w:t>
      </w:r>
      <w:r w:rsidR="008375AD" w:rsidRPr="00613A00">
        <w:rPr>
          <w:rFonts w:ascii="Times New Roman" w:eastAsia="Times New Roman" w:hAnsi="Times New Roman" w:cs="Times New Roman"/>
          <w:sz w:val="24"/>
          <w:szCs w:val="24"/>
          <w:lang w:eastAsia="tr-TR"/>
        </w:rPr>
        <w:t>ile</w:t>
      </w:r>
      <w:r w:rsidRPr="00613A00">
        <w:rPr>
          <w:rFonts w:ascii="Times New Roman" w:eastAsia="Times New Roman" w:hAnsi="Times New Roman" w:cs="Times New Roman"/>
          <w:sz w:val="24"/>
          <w:szCs w:val="24"/>
          <w:lang w:eastAsia="tr-TR"/>
        </w:rPr>
        <w:t>bertarafı</w:t>
      </w:r>
      <w:r w:rsidR="00B67F69" w:rsidRPr="00613A00">
        <w:rPr>
          <w:rFonts w:ascii="Times New Roman" w:eastAsia="Times New Roman" w:hAnsi="Times New Roman" w:cs="Times New Roman"/>
          <w:sz w:val="24"/>
          <w:szCs w:val="24"/>
          <w:lang w:eastAsia="tr-TR"/>
        </w:rPr>
        <w:t>süreçlerinin ve</w:t>
      </w:r>
      <w:r w:rsidR="008375AD" w:rsidRPr="00613A00">
        <w:rPr>
          <w:rFonts w:ascii="Times New Roman" w:eastAsia="Times New Roman" w:hAnsi="Times New Roman" w:cs="Times New Roman"/>
          <w:sz w:val="24"/>
          <w:szCs w:val="24"/>
          <w:lang w:eastAsia="tr-TR"/>
        </w:rPr>
        <w:t xml:space="preserve">bu süreçlerin raporlanmaları </w:t>
      </w:r>
      <w:r w:rsidR="00112DC5" w:rsidRPr="00613A00">
        <w:rPr>
          <w:rFonts w:ascii="Times New Roman" w:eastAsia="Times New Roman" w:hAnsi="Times New Roman" w:cs="Times New Roman"/>
          <w:sz w:val="24"/>
          <w:szCs w:val="24"/>
          <w:lang w:eastAsia="tr-TR"/>
        </w:rPr>
        <w:t>dâhil</w:t>
      </w:r>
      <w:r w:rsidR="00F95165" w:rsidRPr="00613A00">
        <w:rPr>
          <w:rFonts w:ascii="Times New Roman" w:eastAsia="Times New Roman" w:hAnsi="Times New Roman" w:cs="Times New Roman"/>
          <w:sz w:val="24"/>
          <w:szCs w:val="24"/>
          <w:lang w:eastAsia="tr-TR"/>
        </w:rPr>
        <w:t>depozito yönetim sisteminin işleyişi</w:t>
      </w:r>
      <w:r w:rsidR="008375AD" w:rsidRPr="00613A00">
        <w:rPr>
          <w:rFonts w:ascii="Times New Roman" w:eastAsia="Times New Roman" w:hAnsi="Times New Roman" w:cs="Times New Roman"/>
          <w:sz w:val="24"/>
          <w:szCs w:val="24"/>
          <w:lang w:eastAsia="tr-TR"/>
        </w:rPr>
        <w:t>ne</w:t>
      </w:r>
      <w:r w:rsidRPr="00613A00">
        <w:rPr>
          <w:rFonts w:ascii="Times New Roman" w:eastAsia="Times New Roman" w:hAnsi="Times New Roman" w:cs="Times New Roman"/>
          <w:sz w:val="24"/>
          <w:szCs w:val="24"/>
          <w:lang w:eastAsia="tr-TR"/>
        </w:rPr>
        <w:t xml:space="preserve"> ilişkin strateji ve politikaları belirlemekle, idari ve teknik tedbirler almakla, bu Yönetmelikle sorumluluk verilmiş taraflarla işbirliği yap</w:t>
      </w:r>
      <w:r w:rsidR="00B67F69" w:rsidRPr="00613A00">
        <w:rPr>
          <w:rFonts w:ascii="Times New Roman" w:eastAsia="Times New Roman" w:hAnsi="Times New Roman" w:cs="Times New Roman"/>
          <w:sz w:val="24"/>
          <w:szCs w:val="24"/>
          <w:lang w:eastAsia="tr-TR"/>
        </w:rPr>
        <w:t xml:space="preserve">makla, koordineli çalışmakla, </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b) </w:t>
      </w:r>
      <w:r w:rsidR="006B29B2" w:rsidRPr="00613A00">
        <w:rPr>
          <w:rFonts w:ascii="Times New Roman" w:eastAsia="Times New Roman" w:hAnsi="Times New Roman" w:cs="Times New Roman"/>
          <w:sz w:val="24"/>
          <w:szCs w:val="24"/>
          <w:lang w:eastAsia="tr-TR"/>
        </w:rPr>
        <w:t>Ambalaj ve ambalaj atıklarının yönetiminde yer alan i</w:t>
      </w:r>
      <w:r w:rsidRPr="00613A00">
        <w:rPr>
          <w:rFonts w:ascii="Times New Roman" w:eastAsia="Times New Roman" w:hAnsi="Times New Roman" w:cs="Times New Roman"/>
          <w:sz w:val="24"/>
          <w:szCs w:val="24"/>
          <w:lang w:eastAsia="tr-TR"/>
        </w:rPr>
        <w:t xml:space="preserve">lgili tarafların kayıt altına alınmasını ve bunların sorumluluk ve yükümlülüklerinin </w:t>
      </w:r>
      <w:r w:rsidR="006B29B2" w:rsidRPr="00613A00">
        <w:rPr>
          <w:rFonts w:ascii="Times New Roman" w:eastAsia="Times New Roman" w:hAnsi="Times New Roman" w:cs="Times New Roman"/>
          <w:sz w:val="24"/>
          <w:szCs w:val="24"/>
          <w:lang w:eastAsia="tr-TR"/>
        </w:rPr>
        <w:t xml:space="preserve">belirlenerek </w:t>
      </w:r>
      <w:r w:rsidRPr="00613A00">
        <w:rPr>
          <w:rFonts w:ascii="Times New Roman" w:eastAsia="Times New Roman" w:hAnsi="Times New Roman" w:cs="Times New Roman"/>
          <w:sz w:val="24"/>
          <w:szCs w:val="24"/>
          <w:lang w:eastAsia="tr-TR"/>
        </w:rPr>
        <w:t>izlenmesini, kontrolünü ve denetimini sağlamakla,</w:t>
      </w:r>
      <w:r w:rsidR="006B7333" w:rsidRPr="00613A00">
        <w:rPr>
          <w:rFonts w:ascii="Times New Roman" w:eastAsia="Times New Roman" w:hAnsi="Times New Roman" w:cs="Times New Roman"/>
          <w:sz w:val="24"/>
          <w:szCs w:val="24"/>
          <w:lang w:eastAsia="tr-TR"/>
        </w:rPr>
        <w:t xml:space="preserve"> sağlatmakla,</w:t>
      </w:r>
      <w:r w:rsidR="0066339F" w:rsidRPr="00613A00">
        <w:rPr>
          <w:rFonts w:ascii="Times New Roman" w:eastAsia="Times New Roman" w:hAnsi="Times New Roman" w:cs="Times New Roman"/>
          <w:sz w:val="24"/>
          <w:szCs w:val="24"/>
          <w:lang w:eastAsia="tr-TR"/>
        </w:rPr>
        <w:t xml:space="preserve"> bunlara yönelik bilgilendirici eğitim faaliyetleri düzenlemekle,</w:t>
      </w:r>
      <w:r w:rsidR="008375AD" w:rsidRPr="00613A00">
        <w:rPr>
          <w:rFonts w:ascii="Times New Roman" w:eastAsia="Times New Roman" w:hAnsi="Times New Roman" w:cs="Times New Roman"/>
          <w:sz w:val="24"/>
          <w:szCs w:val="24"/>
          <w:lang w:eastAsia="tr-TR"/>
        </w:rPr>
        <w:t>düzenletmekle</w:t>
      </w:r>
      <w:r w:rsidR="00112DC5" w:rsidRPr="00613A00">
        <w:rPr>
          <w:rFonts w:ascii="Times New Roman" w:eastAsia="Times New Roman" w:hAnsi="Times New Roman" w:cs="Times New Roman"/>
          <w:sz w:val="24"/>
          <w:szCs w:val="24"/>
          <w:lang w:eastAsia="tr-TR"/>
        </w:rPr>
        <w:t>,</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c) </w:t>
      </w:r>
      <w:r w:rsidR="006B29B2" w:rsidRPr="00613A00">
        <w:rPr>
          <w:rFonts w:ascii="Times New Roman" w:eastAsia="Times New Roman" w:hAnsi="Times New Roman" w:cs="Times New Roman"/>
          <w:sz w:val="24"/>
          <w:szCs w:val="24"/>
          <w:lang w:eastAsia="tr-TR"/>
        </w:rPr>
        <w:t>Ambalaj ve ambalaj atıklarının yönetimine yönelik</w:t>
      </w:r>
      <w:r w:rsidRPr="0098642F">
        <w:rPr>
          <w:rFonts w:ascii="Times New Roman" w:eastAsia="Times New Roman" w:hAnsi="Times New Roman" w:cs="Times New Roman"/>
          <w:sz w:val="24"/>
          <w:szCs w:val="24"/>
          <w:lang w:eastAsia="tr-TR"/>
        </w:rPr>
        <w:t>genişletilmiş üretici sor</w:t>
      </w:r>
      <w:r w:rsidR="00E05ADB" w:rsidRPr="0098642F">
        <w:rPr>
          <w:rFonts w:ascii="Times New Roman" w:eastAsia="Times New Roman" w:hAnsi="Times New Roman" w:cs="Times New Roman"/>
          <w:sz w:val="24"/>
          <w:szCs w:val="24"/>
          <w:lang w:eastAsia="tr-TR"/>
        </w:rPr>
        <w:t xml:space="preserve">umluluğu politika ve planları </w:t>
      </w:r>
      <w:r w:rsidR="006B7333" w:rsidRPr="0098642F">
        <w:rPr>
          <w:rFonts w:ascii="Times New Roman" w:eastAsia="Times New Roman" w:hAnsi="Times New Roman" w:cs="Times New Roman"/>
          <w:sz w:val="24"/>
          <w:szCs w:val="24"/>
          <w:lang w:eastAsia="tr-TR"/>
        </w:rPr>
        <w:t>oluşturulması</w:t>
      </w:r>
      <w:r w:rsidRPr="00613A00">
        <w:rPr>
          <w:rFonts w:ascii="Times New Roman" w:eastAsia="Times New Roman" w:hAnsi="Times New Roman" w:cs="Times New Roman"/>
          <w:sz w:val="24"/>
          <w:szCs w:val="24"/>
          <w:lang w:eastAsia="tr-TR"/>
        </w:rPr>
        <w:t xml:space="preserve"> ve uygulanmasını sağlamakla,</w:t>
      </w:r>
      <w:r w:rsidR="006B7333" w:rsidRPr="00613A00">
        <w:rPr>
          <w:rFonts w:ascii="Times New Roman" w:eastAsia="Times New Roman" w:hAnsi="Times New Roman" w:cs="Times New Roman"/>
          <w:sz w:val="24"/>
          <w:szCs w:val="24"/>
          <w:lang w:eastAsia="tr-TR"/>
        </w:rPr>
        <w:t xml:space="preserve"> sağlatmakla,</w:t>
      </w:r>
      <w:r w:rsidRPr="00613A00">
        <w:rPr>
          <w:rFonts w:ascii="Times New Roman" w:eastAsia="Times New Roman" w:hAnsi="Times New Roman" w:cs="Times New Roman"/>
          <w:sz w:val="24"/>
          <w:szCs w:val="24"/>
          <w:lang w:eastAsia="tr-TR"/>
        </w:rPr>
        <w:t xml:space="preserve"> uygulamaları koordine etmekle,</w:t>
      </w:r>
      <w:r w:rsidR="00E15214" w:rsidRPr="0098642F">
        <w:rPr>
          <w:rFonts w:ascii="Times New Roman" w:eastAsia="Times New Roman" w:hAnsi="Times New Roman" w:cs="Times New Roman"/>
          <w:sz w:val="24"/>
          <w:szCs w:val="24"/>
          <w:lang w:eastAsia="tr-TR"/>
        </w:rPr>
        <w:t>a</w:t>
      </w:r>
      <w:r w:rsidR="00130C75" w:rsidRPr="0098642F">
        <w:rPr>
          <w:rFonts w:ascii="Times New Roman" w:eastAsia="Times New Roman" w:hAnsi="Times New Roman" w:cs="Times New Roman"/>
          <w:sz w:val="24"/>
          <w:szCs w:val="24"/>
          <w:lang w:eastAsia="tr-TR"/>
        </w:rPr>
        <w:t>mbalaj atığı önleme plan ve faaliyetlerine</w:t>
      </w:r>
      <w:r w:rsidR="00130C75" w:rsidRPr="00613A00">
        <w:rPr>
          <w:rFonts w:ascii="Times New Roman" w:eastAsia="Times New Roman" w:hAnsi="Times New Roman" w:cs="Times New Roman"/>
          <w:sz w:val="24"/>
          <w:szCs w:val="24"/>
          <w:lang w:eastAsia="tr-TR"/>
        </w:rPr>
        <w:t xml:space="preserve"> yönelik gerekli çalışmaları yürütmekle,</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ç) Ambalaj atıklarının öncelikle maddes</w:t>
      </w:r>
      <w:r w:rsidR="00B67F69" w:rsidRPr="00613A00">
        <w:rPr>
          <w:rFonts w:ascii="Times New Roman" w:eastAsia="Times New Roman" w:hAnsi="Times New Roman" w:cs="Times New Roman"/>
          <w:sz w:val="24"/>
          <w:szCs w:val="24"/>
          <w:lang w:eastAsia="tr-TR"/>
        </w:rPr>
        <w:t>el geri kazanımının sağlanması,</w:t>
      </w:r>
      <w:r w:rsidRPr="00613A00">
        <w:rPr>
          <w:rFonts w:ascii="Times New Roman" w:eastAsia="Times New Roman" w:hAnsi="Times New Roman" w:cs="Times New Roman"/>
          <w:sz w:val="24"/>
          <w:szCs w:val="24"/>
          <w:lang w:eastAsia="tr-TR"/>
        </w:rPr>
        <w:t xml:space="preserve"> geri kazanılmış ürünlerin </w:t>
      </w:r>
      <w:r w:rsidR="00434209" w:rsidRPr="00613A00">
        <w:rPr>
          <w:rFonts w:ascii="Times New Roman" w:eastAsia="Times New Roman" w:hAnsi="Times New Roman" w:cs="Times New Roman"/>
          <w:sz w:val="24"/>
          <w:szCs w:val="24"/>
          <w:lang w:eastAsia="tr-TR"/>
        </w:rPr>
        <w:t>kullanımının özendirilmesi</w:t>
      </w:r>
      <w:r w:rsidR="00B67F69" w:rsidRPr="00613A00">
        <w:rPr>
          <w:rFonts w:ascii="Times New Roman" w:eastAsia="Times New Roman" w:hAnsi="Times New Roman" w:cs="Times New Roman"/>
          <w:sz w:val="24"/>
          <w:szCs w:val="24"/>
          <w:lang w:eastAsia="tr-TR"/>
        </w:rPr>
        <w:t xml:space="preserve"> ve</w:t>
      </w:r>
      <w:r w:rsidR="00883C13" w:rsidRPr="0098642F">
        <w:rPr>
          <w:rFonts w:ascii="Times New Roman" w:eastAsia="Times New Roman" w:hAnsi="Times New Roman" w:cs="Times New Roman"/>
          <w:sz w:val="24"/>
          <w:szCs w:val="24"/>
          <w:lang w:eastAsia="tr-TR"/>
        </w:rPr>
        <w:t xml:space="preserve">geri dönüşümden elde edilen malzemelerin </w:t>
      </w:r>
      <w:r w:rsidR="00F95165" w:rsidRPr="0098642F">
        <w:rPr>
          <w:rFonts w:ascii="Times New Roman" w:eastAsia="Times New Roman" w:hAnsi="Times New Roman" w:cs="Times New Roman"/>
          <w:sz w:val="24"/>
          <w:szCs w:val="24"/>
          <w:lang w:eastAsia="tr-TR"/>
        </w:rPr>
        <w:t>zorunlu</w:t>
      </w:r>
      <w:r w:rsidRPr="0098642F">
        <w:rPr>
          <w:rFonts w:ascii="Times New Roman" w:eastAsia="Times New Roman" w:hAnsi="Times New Roman" w:cs="Times New Roman"/>
          <w:sz w:val="24"/>
          <w:szCs w:val="24"/>
          <w:lang w:eastAsia="tr-TR"/>
        </w:rPr>
        <w:t xml:space="preserve"> </w:t>
      </w:r>
      <w:r w:rsidRPr="0098642F">
        <w:rPr>
          <w:rFonts w:ascii="Times New Roman" w:eastAsia="Times New Roman" w:hAnsi="Times New Roman" w:cs="Times New Roman"/>
          <w:sz w:val="24"/>
          <w:szCs w:val="24"/>
          <w:lang w:eastAsia="tr-TR"/>
        </w:rPr>
        <w:lastRenderedPageBreak/>
        <w:t xml:space="preserve">kullanımları dâhil </w:t>
      </w:r>
      <w:r w:rsidR="00AF1408" w:rsidRPr="0098642F">
        <w:rPr>
          <w:rFonts w:ascii="Times New Roman" w:eastAsia="Times New Roman" w:hAnsi="Times New Roman" w:cs="Times New Roman"/>
          <w:sz w:val="24"/>
          <w:szCs w:val="24"/>
          <w:lang w:eastAsia="tr-TR"/>
        </w:rPr>
        <w:t xml:space="preserve">olmak üzere </w:t>
      </w:r>
      <w:r w:rsidR="00E15077" w:rsidRPr="0098642F">
        <w:rPr>
          <w:rFonts w:ascii="Times New Roman" w:eastAsia="Times New Roman" w:hAnsi="Times New Roman" w:cs="Times New Roman"/>
          <w:sz w:val="24"/>
          <w:szCs w:val="24"/>
          <w:lang w:eastAsia="tr-TR"/>
        </w:rPr>
        <w:t xml:space="preserve">sıfır atık yaklaşımı doğrultusunda </w:t>
      </w:r>
      <w:r w:rsidRPr="0098642F">
        <w:rPr>
          <w:rFonts w:ascii="Times New Roman" w:eastAsia="Times New Roman" w:hAnsi="Times New Roman" w:cs="Times New Roman"/>
          <w:sz w:val="24"/>
          <w:szCs w:val="24"/>
          <w:lang w:eastAsia="tr-TR"/>
        </w:rPr>
        <w:t>tedbir ve teşvik uygulamalarında bulunmakla,</w:t>
      </w:r>
      <w:r w:rsidRPr="00613A00">
        <w:rPr>
          <w:rFonts w:ascii="Times New Roman" w:eastAsia="Times New Roman" w:hAnsi="Times New Roman" w:cs="Times New Roman"/>
          <w:sz w:val="24"/>
          <w:szCs w:val="24"/>
          <w:lang w:eastAsia="tr-TR"/>
        </w:rPr>
        <w:t xml:space="preserve"> izlemekle, istatistikleri oluşturmak ve raporlamakla,</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d) </w:t>
      </w:r>
      <w:r w:rsidRPr="0098642F">
        <w:rPr>
          <w:rFonts w:ascii="Times New Roman" w:eastAsia="Times New Roman" w:hAnsi="Times New Roman" w:cs="Times New Roman"/>
          <w:sz w:val="24"/>
          <w:szCs w:val="24"/>
          <w:lang w:eastAsia="tr-TR"/>
        </w:rPr>
        <w:t>Biyobozunur ambalaj atıklarının ayrı toplanarak</w:t>
      </w:r>
      <w:r w:rsidR="00883C13" w:rsidRPr="0098642F">
        <w:rPr>
          <w:rFonts w:ascii="Times New Roman" w:eastAsia="Times New Roman" w:hAnsi="Times New Roman" w:cs="Times New Roman"/>
          <w:sz w:val="24"/>
          <w:szCs w:val="24"/>
          <w:lang w:eastAsia="tr-TR"/>
        </w:rPr>
        <w:t xml:space="preserve"> işlenmesi</w:t>
      </w:r>
      <w:r w:rsidR="00B67F69" w:rsidRPr="0098642F">
        <w:rPr>
          <w:rFonts w:ascii="Times New Roman" w:eastAsia="Times New Roman" w:hAnsi="Times New Roman" w:cs="Times New Roman"/>
          <w:sz w:val="24"/>
          <w:szCs w:val="24"/>
          <w:lang w:eastAsia="tr-TR"/>
        </w:rPr>
        <w:t xml:space="preserve">nin </w:t>
      </w:r>
      <w:r w:rsidRPr="0098642F">
        <w:rPr>
          <w:rFonts w:ascii="Times New Roman" w:eastAsia="Times New Roman" w:hAnsi="Times New Roman" w:cs="Times New Roman"/>
          <w:sz w:val="24"/>
          <w:szCs w:val="24"/>
          <w:lang w:eastAsia="tr-TR"/>
        </w:rPr>
        <w:t>sağlanmasına, bunların geri kazanımının sağlanarak düzenli</w:t>
      </w:r>
      <w:r w:rsidRPr="00613A00">
        <w:rPr>
          <w:rFonts w:ascii="Times New Roman" w:eastAsia="Times New Roman" w:hAnsi="Times New Roman" w:cs="Times New Roman"/>
          <w:sz w:val="24"/>
          <w:szCs w:val="24"/>
          <w:lang w:eastAsia="tr-TR"/>
        </w:rPr>
        <w:t xml:space="preserve"> depolama tesisleri</w:t>
      </w:r>
      <w:r w:rsidR="0098642F">
        <w:rPr>
          <w:rFonts w:ascii="Times New Roman" w:eastAsia="Times New Roman" w:hAnsi="Times New Roman" w:cs="Times New Roman"/>
          <w:sz w:val="24"/>
          <w:szCs w:val="24"/>
          <w:lang w:eastAsia="tr-TR"/>
        </w:rPr>
        <w:t>nde bertaraf edilecek miktarının</w:t>
      </w:r>
      <w:r w:rsidRPr="00613A00">
        <w:rPr>
          <w:rFonts w:ascii="Times New Roman" w:eastAsia="Times New Roman" w:hAnsi="Times New Roman" w:cs="Times New Roman"/>
          <w:sz w:val="24"/>
          <w:szCs w:val="24"/>
          <w:lang w:eastAsia="tr-TR"/>
        </w:rPr>
        <w:t xml:space="preserve"> azaltılmasına yönelik usul ve esasları belirlemekle,</w:t>
      </w:r>
    </w:p>
    <w:p w:rsidR="000F6586" w:rsidRPr="00613A00" w:rsidRDefault="00112DC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e</w:t>
      </w:r>
      <w:r w:rsidR="000F6586"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Üretilen ve piyasaya sürülen ambalaj miktarları ve oranları ile depozitolu ambalajlar </w:t>
      </w:r>
      <w:r w:rsidRPr="00613A00">
        <w:rPr>
          <w:rFonts w:ascii="Times New Roman" w:eastAsia="Times New Roman" w:hAnsi="Times New Roman" w:cs="Times New Roman"/>
          <w:sz w:val="24"/>
          <w:szCs w:val="24"/>
          <w:lang w:eastAsia="tr-TR"/>
        </w:rPr>
        <w:t>dâhil</w:t>
      </w:r>
      <w:r w:rsidR="00BB3EAC" w:rsidRPr="00613A00">
        <w:rPr>
          <w:rFonts w:ascii="Times New Roman" w:eastAsia="Times New Roman" w:hAnsi="Times New Roman" w:cs="Times New Roman"/>
          <w:sz w:val="24"/>
          <w:szCs w:val="24"/>
          <w:lang w:eastAsia="tr-TR"/>
        </w:rPr>
        <w:t xml:space="preserve"> ambalaj atıklarının işleme ve geri dönüşüm/geri kazanım oranlarına ilişkin göstergeleri belirlemekle, izlemekle, ambalaj ve ambalaj atıklarına ait istatistikl</w:t>
      </w:r>
      <w:r w:rsidR="000F6586" w:rsidRPr="00613A00">
        <w:rPr>
          <w:rFonts w:ascii="Times New Roman" w:eastAsia="Times New Roman" w:hAnsi="Times New Roman" w:cs="Times New Roman"/>
          <w:sz w:val="24"/>
          <w:szCs w:val="24"/>
          <w:lang w:eastAsia="tr-TR"/>
        </w:rPr>
        <w:t>eri raporlamak ve yayımlamakla,</w:t>
      </w:r>
    </w:p>
    <w:p w:rsidR="000F6586" w:rsidRPr="00613A00" w:rsidRDefault="00112DC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f</w:t>
      </w:r>
      <w:r w:rsidR="000F6586" w:rsidRPr="00613A00">
        <w:rPr>
          <w:rFonts w:ascii="Times New Roman" w:eastAsia="Times New Roman" w:hAnsi="Times New Roman" w:cs="Times New Roman"/>
          <w:sz w:val="24"/>
          <w:szCs w:val="24"/>
          <w:lang w:eastAsia="tr-TR"/>
        </w:rPr>
        <w:t xml:space="preserve">) </w:t>
      </w:r>
      <w:r w:rsidR="00BB3EAC" w:rsidRPr="0098642F">
        <w:rPr>
          <w:rFonts w:ascii="Times New Roman" w:eastAsia="Times New Roman" w:hAnsi="Times New Roman" w:cs="Times New Roman"/>
          <w:sz w:val="24"/>
          <w:szCs w:val="24"/>
          <w:lang w:eastAsia="tr-TR"/>
        </w:rPr>
        <w:t xml:space="preserve">Plastik poşetler başta olmak üzere tek kullanımlık ambalajların üretimine, tedariğine, piyasaya sürülmesine ve kullanımlarının azaltılarak yeniden kullanılabilir ambalaj kullanımlarının arttırılmasına yönelik </w:t>
      </w:r>
      <w:r w:rsidR="006B7333" w:rsidRPr="0098642F">
        <w:rPr>
          <w:rFonts w:ascii="Times New Roman" w:eastAsia="Times New Roman" w:hAnsi="Times New Roman" w:cs="Times New Roman"/>
          <w:sz w:val="24"/>
          <w:szCs w:val="24"/>
          <w:lang w:eastAsia="tr-TR"/>
        </w:rPr>
        <w:t xml:space="preserve">politikalara, </w:t>
      </w:r>
      <w:r w:rsidR="00BB3EAC" w:rsidRPr="0098642F">
        <w:rPr>
          <w:rFonts w:ascii="Times New Roman" w:eastAsia="Times New Roman" w:hAnsi="Times New Roman" w:cs="Times New Roman"/>
          <w:sz w:val="24"/>
          <w:szCs w:val="24"/>
          <w:lang w:eastAsia="tr-TR"/>
        </w:rPr>
        <w:t>düzenlemelere, tedbir ve sınırlamalara ilişkin usul ve esasları belirlemekle,</w:t>
      </w:r>
      <w:r w:rsidR="00BB3EAC" w:rsidRPr="00613A00">
        <w:rPr>
          <w:rFonts w:ascii="Times New Roman" w:eastAsia="Times New Roman" w:hAnsi="Times New Roman" w:cs="Times New Roman"/>
          <w:sz w:val="24"/>
          <w:szCs w:val="24"/>
          <w:lang w:eastAsia="tr-TR"/>
        </w:rPr>
        <w:t xml:space="preserve"> bu konud</w:t>
      </w:r>
      <w:r w:rsidR="000F6586" w:rsidRPr="00613A00">
        <w:rPr>
          <w:rFonts w:ascii="Times New Roman" w:eastAsia="Times New Roman" w:hAnsi="Times New Roman" w:cs="Times New Roman"/>
          <w:sz w:val="24"/>
          <w:szCs w:val="24"/>
          <w:lang w:eastAsia="tr-TR"/>
        </w:rPr>
        <w:t>a izleme ve raporlama yapmakla,</w:t>
      </w:r>
    </w:p>
    <w:p w:rsidR="000F6586" w:rsidRPr="00613A00" w:rsidRDefault="00112DC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g</w:t>
      </w:r>
      <w:r w:rsidR="000F6586" w:rsidRPr="00613A00">
        <w:rPr>
          <w:rFonts w:ascii="Times New Roman" w:eastAsia="Times New Roman" w:hAnsi="Times New Roman" w:cs="Times New Roman"/>
          <w:sz w:val="24"/>
          <w:szCs w:val="24"/>
          <w:lang w:eastAsia="tr-TR"/>
        </w:rPr>
        <w:t xml:space="preserve">) </w:t>
      </w:r>
      <w:r w:rsidR="001A5E5B" w:rsidRPr="00613A00">
        <w:rPr>
          <w:rFonts w:ascii="Times New Roman" w:eastAsia="Times New Roman" w:hAnsi="Times New Roman" w:cs="Times New Roman"/>
          <w:sz w:val="24"/>
          <w:szCs w:val="24"/>
          <w:lang w:eastAsia="tr-TR"/>
        </w:rPr>
        <w:t>S</w:t>
      </w:r>
      <w:r w:rsidR="00BB3EAC" w:rsidRPr="00613A00">
        <w:rPr>
          <w:rFonts w:ascii="Times New Roman" w:eastAsia="Times New Roman" w:hAnsi="Times New Roman" w:cs="Times New Roman"/>
          <w:sz w:val="24"/>
          <w:szCs w:val="24"/>
          <w:lang w:eastAsia="tr-TR"/>
        </w:rPr>
        <w:t xml:space="preserve">ıfır atık </w:t>
      </w:r>
      <w:r w:rsidR="001A5E5B" w:rsidRPr="00613A00">
        <w:rPr>
          <w:rFonts w:ascii="Times New Roman" w:eastAsia="Times New Roman" w:hAnsi="Times New Roman" w:cs="Times New Roman"/>
          <w:sz w:val="24"/>
          <w:szCs w:val="24"/>
          <w:lang w:eastAsia="tr-TR"/>
        </w:rPr>
        <w:t>ilke ve yaklaşımları kapsamındaki</w:t>
      </w:r>
      <w:r w:rsidRPr="00613A00">
        <w:rPr>
          <w:rFonts w:ascii="Times New Roman" w:eastAsia="Times New Roman" w:hAnsi="Times New Roman" w:cs="Times New Roman"/>
          <w:sz w:val="24"/>
          <w:szCs w:val="24"/>
          <w:lang w:eastAsia="tr-TR"/>
        </w:rPr>
        <w:t xml:space="preserve"> konular</w:t>
      </w:r>
      <w:r w:rsidR="00BB3EAC" w:rsidRPr="00613A00">
        <w:rPr>
          <w:rFonts w:ascii="Times New Roman" w:eastAsia="Times New Roman" w:hAnsi="Times New Roman" w:cs="Times New Roman"/>
          <w:sz w:val="24"/>
          <w:szCs w:val="24"/>
          <w:lang w:eastAsia="tr-TR"/>
        </w:rPr>
        <w:t>da çalışmalar yürütmekle, ulusal ve uluslararası çalışmaları izlemekle, çalışmalara katılım sağlamakla,</w:t>
      </w:r>
      <w:r w:rsidR="000F6586" w:rsidRPr="00613A00">
        <w:rPr>
          <w:rFonts w:ascii="Times New Roman" w:eastAsia="Times New Roman" w:hAnsi="Times New Roman" w:cs="Times New Roman"/>
          <w:sz w:val="24"/>
          <w:szCs w:val="24"/>
          <w:lang w:eastAsia="tr-TR"/>
        </w:rPr>
        <w:t>a</w:t>
      </w:r>
      <w:r w:rsidR="006B29B2" w:rsidRPr="00613A00">
        <w:rPr>
          <w:rFonts w:ascii="Times New Roman" w:eastAsia="Times New Roman" w:hAnsi="Times New Roman" w:cs="Times New Roman"/>
          <w:sz w:val="24"/>
          <w:szCs w:val="24"/>
          <w:lang w:eastAsia="tr-TR"/>
        </w:rPr>
        <w:t>mbalaj atığı önleme plan ve faaliyetlerine yönelik gerekli çalışmaları yürütmekle</w:t>
      </w:r>
      <w:r w:rsidR="000F6586" w:rsidRPr="00613A00">
        <w:rPr>
          <w:rFonts w:ascii="Times New Roman" w:eastAsia="Times New Roman" w:hAnsi="Times New Roman" w:cs="Times New Roman"/>
          <w:sz w:val="24"/>
          <w:szCs w:val="24"/>
          <w:lang w:eastAsia="tr-TR"/>
        </w:rPr>
        <w:t>,</w:t>
      </w:r>
      <w:r w:rsidR="00A0699F" w:rsidRPr="00613A00">
        <w:rPr>
          <w:rFonts w:ascii="Times New Roman" w:eastAsia="Times New Roman" w:hAnsi="Times New Roman" w:cs="Times New Roman"/>
          <w:sz w:val="24"/>
          <w:szCs w:val="24"/>
          <w:lang w:eastAsia="tr-TR"/>
        </w:rPr>
        <w:t>g</w:t>
      </w:r>
      <w:r w:rsidR="00A90429" w:rsidRPr="00613A00">
        <w:rPr>
          <w:rFonts w:ascii="Times New Roman" w:eastAsia="Times New Roman" w:hAnsi="Times New Roman" w:cs="Times New Roman"/>
          <w:sz w:val="24"/>
          <w:szCs w:val="24"/>
          <w:lang w:eastAsia="tr-TR"/>
        </w:rPr>
        <w:t>örev alanına giren konularda ulusal ve uluslararası çalışmaları izlemek, çalışmalara katılım sağlamak ve raporlama yapmakla,</w:t>
      </w:r>
    </w:p>
    <w:p w:rsidR="000F6586" w:rsidRPr="00613A00" w:rsidRDefault="0093761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ğ</w:t>
      </w:r>
      <w:r w:rsidR="000F6586"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Depozito yönetim sisteminin uygulanmasına ilişkin strateji ve politikaları belirlemekle, uygulanacak </w:t>
      </w:r>
      <w:r w:rsidR="00BB3EAC" w:rsidRPr="0098642F">
        <w:rPr>
          <w:rFonts w:ascii="Times New Roman" w:eastAsia="Times New Roman" w:hAnsi="Times New Roman" w:cs="Times New Roman"/>
          <w:sz w:val="24"/>
          <w:szCs w:val="24"/>
          <w:lang w:eastAsia="tr-TR"/>
        </w:rPr>
        <w:t>depozito ücretlerini</w:t>
      </w:r>
      <w:r w:rsidR="000F6586" w:rsidRPr="0098642F">
        <w:rPr>
          <w:rFonts w:ascii="Times New Roman" w:eastAsia="Times New Roman" w:hAnsi="Times New Roman" w:cs="Times New Roman"/>
          <w:sz w:val="24"/>
          <w:szCs w:val="24"/>
          <w:lang w:eastAsia="tr-TR"/>
        </w:rPr>
        <w:t>n</w:t>
      </w:r>
      <w:r w:rsidR="00A94245">
        <w:rPr>
          <w:rFonts w:ascii="Times New Roman" w:eastAsia="Times New Roman" w:hAnsi="Times New Roman" w:cs="Times New Roman"/>
          <w:sz w:val="24"/>
          <w:szCs w:val="24"/>
          <w:lang w:eastAsia="tr-TR"/>
        </w:rPr>
        <w:t xml:space="preserve"> </w:t>
      </w:r>
      <w:r w:rsidR="0066339F" w:rsidRPr="0098642F">
        <w:rPr>
          <w:rFonts w:ascii="Times New Roman" w:eastAsia="Times New Roman" w:hAnsi="Times New Roman" w:cs="Times New Roman"/>
          <w:sz w:val="24"/>
          <w:szCs w:val="24"/>
          <w:lang w:eastAsia="tr-TR"/>
        </w:rPr>
        <w:t>ve bu</w:t>
      </w:r>
      <w:r w:rsidR="00BB3EAC" w:rsidRPr="0098642F">
        <w:rPr>
          <w:rFonts w:ascii="Times New Roman" w:eastAsia="Times New Roman" w:hAnsi="Times New Roman" w:cs="Times New Roman"/>
          <w:sz w:val="24"/>
          <w:szCs w:val="24"/>
          <w:lang w:eastAsia="tr-TR"/>
        </w:rPr>
        <w:t xml:space="preserve"> sisteme ilişkin diğer ücretlere/bedellere ve teminatlara yönelik tarifelerin belirlenmesine ve uygulanmasına</w:t>
      </w:r>
      <w:r w:rsidR="00AB5255" w:rsidRPr="0098642F">
        <w:rPr>
          <w:rFonts w:ascii="Times New Roman" w:eastAsia="Times New Roman" w:hAnsi="Times New Roman" w:cs="Times New Roman"/>
          <w:sz w:val="24"/>
          <w:szCs w:val="24"/>
          <w:lang w:eastAsia="tr-TR"/>
        </w:rPr>
        <w:t xml:space="preserve"> ilişkin</w:t>
      </w:r>
      <w:r w:rsidR="000F6586" w:rsidRPr="0098642F">
        <w:rPr>
          <w:rFonts w:ascii="Times New Roman" w:eastAsia="Times New Roman" w:hAnsi="Times New Roman" w:cs="Times New Roman"/>
          <w:sz w:val="24"/>
          <w:szCs w:val="24"/>
          <w:lang w:eastAsia="tr-TR"/>
        </w:rPr>
        <w:t xml:space="preserve"> usul ve esasları belirlemekle</w:t>
      </w:r>
      <w:r w:rsidR="000F6586" w:rsidRPr="00613A00">
        <w:rPr>
          <w:rFonts w:ascii="Times New Roman" w:eastAsia="Times New Roman" w:hAnsi="Times New Roman" w:cs="Times New Roman"/>
          <w:sz w:val="24"/>
          <w:szCs w:val="24"/>
          <w:lang w:eastAsia="tr-TR"/>
        </w:rPr>
        <w:t>,</w:t>
      </w:r>
    </w:p>
    <w:p w:rsidR="000F6586" w:rsidRPr="00613A00" w:rsidRDefault="0093761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h</w:t>
      </w:r>
      <w:r w:rsidR="000F6586"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Ambalaj Komisyonunu toplamakla, komisyona başkanlık yapmak ve s</w:t>
      </w:r>
      <w:r w:rsidR="000F6586" w:rsidRPr="00613A00">
        <w:rPr>
          <w:rFonts w:ascii="Times New Roman" w:eastAsia="Times New Roman" w:hAnsi="Times New Roman" w:cs="Times New Roman"/>
          <w:sz w:val="24"/>
          <w:szCs w:val="24"/>
          <w:lang w:eastAsia="tr-TR"/>
        </w:rPr>
        <w:t>ekretarya işlerini yürütmekle,</w:t>
      </w:r>
    </w:p>
    <w:p w:rsidR="000F6586" w:rsidRPr="00613A00" w:rsidRDefault="0093761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ı</w:t>
      </w:r>
      <w:r w:rsidR="000F6586"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Ambalaj ve ambalaj atıklarının yönetimine yönelik</w:t>
      </w:r>
      <w:r w:rsidR="00F838CF" w:rsidRPr="00613A00">
        <w:rPr>
          <w:rFonts w:ascii="Times New Roman" w:eastAsia="Times New Roman" w:hAnsi="Times New Roman" w:cs="Times New Roman"/>
          <w:sz w:val="24"/>
          <w:szCs w:val="24"/>
          <w:lang w:eastAsia="tr-TR"/>
        </w:rPr>
        <w:t xml:space="preserve"> ilgili </w:t>
      </w:r>
      <w:r w:rsidR="00BB3EAC" w:rsidRPr="00613A00">
        <w:rPr>
          <w:rFonts w:ascii="Times New Roman" w:eastAsia="Times New Roman" w:hAnsi="Times New Roman" w:cs="Times New Roman"/>
          <w:sz w:val="24"/>
          <w:szCs w:val="24"/>
          <w:lang w:eastAsia="tr-TR"/>
        </w:rPr>
        <w:t>tarafların bilgilendirilmesi, bilinçlendirilmesi ve farkındalığının artt</w:t>
      </w:r>
      <w:r w:rsidR="007C7361" w:rsidRPr="00613A00">
        <w:rPr>
          <w:rFonts w:ascii="Times New Roman" w:eastAsia="Times New Roman" w:hAnsi="Times New Roman" w:cs="Times New Roman"/>
          <w:sz w:val="24"/>
          <w:szCs w:val="24"/>
          <w:lang w:eastAsia="tr-TR"/>
        </w:rPr>
        <w:t>ırılmasına yönelik faaliyetleri koordine etmek, katılım sağlamakla</w:t>
      </w:r>
      <w:r w:rsidR="00BB3EAC" w:rsidRPr="00613A00">
        <w:rPr>
          <w:rFonts w:ascii="Times New Roman" w:eastAsia="Times New Roman" w:hAnsi="Times New Roman" w:cs="Times New Roman"/>
          <w:sz w:val="24"/>
          <w:szCs w:val="24"/>
          <w:lang w:eastAsia="tr-TR"/>
        </w:rPr>
        <w:t>,</w:t>
      </w:r>
    </w:p>
    <w:p w:rsidR="007B5078" w:rsidRPr="00613A00" w:rsidRDefault="00937616" w:rsidP="0098642F">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i</w:t>
      </w:r>
      <w:r w:rsidR="007B5078" w:rsidRPr="00613A00">
        <w:rPr>
          <w:rFonts w:ascii="Times New Roman" w:eastAsia="Times New Roman" w:hAnsi="Times New Roman" w:cs="Times New Roman"/>
          <w:sz w:val="24"/>
          <w:szCs w:val="24"/>
          <w:lang w:eastAsia="tr-TR"/>
        </w:rPr>
        <w:t>)</w:t>
      </w:r>
      <w:r w:rsidR="007B5078" w:rsidRPr="00613A00">
        <w:rPr>
          <w:rFonts w:ascii="Times New Roman" w:eastAsia="Times New Roman" w:hAnsi="Times New Roman" w:cs="Times New Roman"/>
          <w:sz w:val="24"/>
          <w:szCs w:val="24"/>
          <w:lang w:eastAsia="tr-TR"/>
        </w:rPr>
        <w:tab/>
      </w:r>
      <w:r w:rsidR="00BB3EAC" w:rsidRPr="00613A00">
        <w:rPr>
          <w:rFonts w:ascii="Times New Roman" w:eastAsia="Times New Roman" w:hAnsi="Times New Roman" w:cs="Times New Roman"/>
          <w:sz w:val="24"/>
          <w:szCs w:val="24"/>
          <w:lang w:eastAsia="tr-TR"/>
        </w:rPr>
        <w:t>Ambalaj atıklarının işlendiği tesisler</w:t>
      </w:r>
      <w:r w:rsidR="006B29B2" w:rsidRPr="00613A00">
        <w:rPr>
          <w:rFonts w:ascii="Times New Roman" w:eastAsia="Times New Roman" w:hAnsi="Times New Roman" w:cs="Times New Roman"/>
          <w:sz w:val="24"/>
          <w:szCs w:val="24"/>
          <w:lang w:eastAsia="tr-TR"/>
        </w:rPr>
        <w:t>in faaliyetleri</w:t>
      </w:r>
      <w:r w:rsidR="00BB3EAC" w:rsidRPr="00613A00">
        <w:rPr>
          <w:rFonts w:ascii="Times New Roman" w:eastAsia="Times New Roman" w:hAnsi="Times New Roman" w:cs="Times New Roman"/>
          <w:sz w:val="24"/>
          <w:szCs w:val="24"/>
          <w:lang w:eastAsia="tr-TR"/>
        </w:rPr>
        <w:t xml:space="preserve"> dâhil</w:t>
      </w:r>
      <w:r w:rsidR="00E8788F" w:rsidRPr="00613A00">
        <w:rPr>
          <w:rFonts w:ascii="Times New Roman" w:eastAsia="Times New Roman" w:hAnsi="Times New Roman" w:cs="Times New Roman"/>
          <w:sz w:val="24"/>
          <w:szCs w:val="24"/>
          <w:lang w:eastAsia="tr-TR"/>
        </w:rPr>
        <w:t xml:space="preserve"> olmak üzere</w:t>
      </w:r>
      <w:r w:rsidR="00A94245">
        <w:rPr>
          <w:rFonts w:ascii="Times New Roman" w:eastAsia="Times New Roman" w:hAnsi="Times New Roman" w:cs="Times New Roman"/>
          <w:sz w:val="24"/>
          <w:szCs w:val="24"/>
          <w:lang w:eastAsia="tr-TR"/>
        </w:rPr>
        <w:t xml:space="preserve"> </w:t>
      </w:r>
      <w:r w:rsidR="00BB3EAC" w:rsidRPr="0098642F">
        <w:rPr>
          <w:rFonts w:ascii="Times New Roman" w:eastAsia="Times New Roman" w:hAnsi="Times New Roman" w:cs="Times New Roman"/>
          <w:sz w:val="24"/>
          <w:szCs w:val="24"/>
          <w:lang w:eastAsia="tr-TR"/>
        </w:rPr>
        <w:t xml:space="preserve">yeniden kullanıma </w:t>
      </w:r>
      <w:r w:rsidR="00EF635B" w:rsidRPr="0098642F">
        <w:rPr>
          <w:rFonts w:ascii="Times New Roman" w:eastAsia="Times New Roman" w:hAnsi="Times New Roman" w:cs="Times New Roman"/>
          <w:sz w:val="24"/>
          <w:szCs w:val="24"/>
          <w:lang w:eastAsia="tr-TR"/>
        </w:rPr>
        <w:t xml:space="preserve">hazırlama </w:t>
      </w:r>
      <w:r w:rsidR="00BB3EAC" w:rsidRPr="0098642F">
        <w:rPr>
          <w:rFonts w:ascii="Times New Roman" w:eastAsia="Times New Roman" w:hAnsi="Times New Roman" w:cs="Times New Roman"/>
          <w:sz w:val="24"/>
          <w:szCs w:val="24"/>
          <w:lang w:eastAsia="tr-TR"/>
        </w:rPr>
        <w:t>alma f</w:t>
      </w:r>
      <w:r w:rsidR="006B29B2" w:rsidRPr="0098642F">
        <w:rPr>
          <w:rFonts w:ascii="Times New Roman" w:eastAsia="Times New Roman" w:hAnsi="Times New Roman" w:cs="Times New Roman"/>
          <w:sz w:val="24"/>
          <w:szCs w:val="24"/>
          <w:lang w:eastAsia="tr-TR"/>
        </w:rPr>
        <w:t>aaliyetlerine ilişkin kriterler ve standartlar</w:t>
      </w:r>
      <w:r w:rsidR="000F6586" w:rsidRPr="00613A00">
        <w:rPr>
          <w:rFonts w:ascii="Times New Roman" w:eastAsia="Times New Roman" w:hAnsi="Times New Roman" w:cs="Times New Roman"/>
          <w:sz w:val="24"/>
          <w:szCs w:val="24"/>
          <w:lang w:eastAsia="tr-TR"/>
        </w:rPr>
        <w:t xml:space="preserve"> belirlemekle,</w:t>
      </w:r>
    </w:p>
    <w:p w:rsidR="00BB3EAC" w:rsidRPr="00613A00" w:rsidRDefault="00937616" w:rsidP="00130C75">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j</w:t>
      </w:r>
      <w:r w:rsidR="00A90429" w:rsidRPr="00613A00">
        <w:rPr>
          <w:rFonts w:ascii="Times New Roman" w:eastAsia="Times New Roman" w:hAnsi="Times New Roman" w:cs="Times New Roman"/>
          <w:sz w:val="24"/>
          <w:szCs w:val="24"/>
          <w:lang w:eastAsia="tr-TR"/>
        </w:rPr>
        <w:t xml:space="preserve">) </w:t>
      </w:r>
      <w:r w:rsidR="00A90429" w:rsidRPr="0098642F">
        <w:rPr>
          <w:rFonts w:ascii="Times New Roman" w:eastAsia="Times New Roman" w:hAnsi="Times New Roman" w:cs="Times New Roman"/>
          <w:sz w:val="24"/>
          <w:szCs w:val="24"/>
          <w:lang w:eastAsia="tr-TR"/>
        </w:rPr>
        <w:t>Satış noktaları ile ambalaj üretici, tedarikçi ve piyasaya sürenlerine getirilen sorumlulukların ve yükümlülüklerin yerine getirilmesine ilişkin</w:t>
      </w:r>
      <w:r w:rsidR="00130C75" w:rsidRPr="0098642F">
        <w:rPr>
          <w:rFonts w:ascii="Times New Roman" w:eastAsia="Times New Roman" w:hAnsi="Times New Roman" w:cs="Times New Roman"/>
          <w:sz w:val="24"/>
          <w:szCs w:val="24"/>
          <w:lang w:eastAsia="tr-TR"/>
        </w:rPr>
        <w:t xml:space="preserve"> usul ve</w:t>
      </w:r>
      <w:r w:rsidR="00A90429" w:rsidRPr="0098642F">
        <w:rPr>
          <w:rFonts w:ascii="Times New Roman" w:eastAsia="Times New Roman" w:hAnsi="Times New Roman" w:cs="Times New Roman"/>
          <w:sz w:val="24"/>
          <w:szCs w:val="24"/>
          <w:lang w:eastAsia="tr-TR"/>
        </w:rPr>
        <w:t xml:space="preserve"> esasları belirlemekle</w:t>
      </w:r>
      <w:r w:rsidR="00A90429" w:rsidRPr="00613A00">
        <w:rPr>
          <w:rFonts w:ascii="Times New Roman" w:eastAsia="Times New Roman" w:hAnsi="Times New Roman" w:cs="Times New Roman"/>
          <w:sz w:val="24"/>
          <w:szCs w:val="24"/>
          <w:lang w:eastAsia="tr-TR"/>
        </w:rPr>
        <w:t>,</w:t>
      </w:r>
      <w:r w:rsidR="00130C75" w:rsidRPr="00613A00">
        <w:rPr>
          <w:rFonts w:ascii="Times New Roman" w:eastAsia="Times New Roman" w:hAnsi="Times New Roman" w:cs="Times New Roman"/>
          <w:sz w:val="24"/>
          <w:szCs w:val="24"/>
          <w:lang w:eastAsia="tr-TR"/>
        </w:rPr>
        <w:t xml:space="preserve"> uygulamakla, izlemekle, değerlendirmekle</w:t>
      </w:r>
      <w:r w:rsidR="00103A62" w:rsidRPr="00613A00">
        <w:rPr>
          <w:rFonts w:ascii="Times New Roman" w:eastAsia="Times New Roman" w:hAnsi="Times New Roman" w:cs="Times New Roman"/>
          <w:sz w:val="24"/>
          <w:szCs w:val="24"/>
          <w:lang w:eastAsia="tr-TR"/>
        </w:rPr>
        <w:t>,</w:t>
      </w:r>
    </w:p>
    <w:p w:rsidR="00130C75"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görevli ve yetkilidir.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w:t>
      </w:r>
      <w:r w:rsidR="00BF760C" w:rsidRPr="00613A00">
        <w:rPr>
          <w:rFonts w:ascii="Times New Roman" w:eastAsia="Times New Roman" w:hAnsi="Times New Roman" w:cs="Times New Roman"/>
          <w:sz w:val="24"/>
          <w:szCs w:val="24"/>
          <w:lang w:eastAsia="tr-TR"/>
        </w:rPr>
        <w:t>Bakanlık, depozito yönetim sistemine ilişkin strateji ve politikaları doğrultusunda depozito sistem yöneticisinin faaliyetlerine görev ve yetkileri kapsamında katılım sağlar, işbirliği taleplerini değerlendirir.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w:t>
      </w:r>
      <w:r w:rsidR="00BF760C" w:rsidRPr="00613A00">
        <w:rPr>
          <w:rFonts w:ascii="Times New Roman" w:eastAsia="Times New Roman" w:hAnsi="Times New Roman" w:cs="Times New Roman"/>
          <w:sz w:val="24"/>
          <w:szCs w:val="24"/>
          <w:lang w:eastAsia="tr-TR"/>
        </w:rPr>
        <w:t xml:space="preserve">Bakanlık, Ajansın </w:t>
      </w:r>
      <w:r w:rsidR="001A5E5B" w:rsidRPr="00613A00">
        <w:rPr>
          <w:rFonts w:ascii="Times New Roman" w:eastAsia="Times New Roman" w:hAnsi="Times New Roman" w:cs="Times New Roman"/>
          <w:sz w:val="24"/>
          <w:szCs w:val="24"/>
          <w:lang w:eastAsia="tr-TR"/>
        </w:rPr>
        <w:t>depozito yönetim sistemi haricindeki ambalaj</w:t>
      </w:r>
      <w:r w:rsidR="00BF760C" w:rsidRPr="00613A00">
        <w:rPr>
          <w:rFonts w:ascii="Times New Roman" w:eastAsia="Times New Roman" w:hAnsi="Times New Roman" w:cs="Times New Roman"/>
          <w:sz w:val="24"/>
          <w:szCs w:val="24"/>
          <w:lang w:eastAsia="tr-TR"/>
        </w:rPr>
        <w:t xml:space="preserve"> ve ambala</w:t>
      </w:r>
      <w:r w:rsidR="001A5E5B" w:rsidRPr="00613A00">
        <w:rPr>
          <w:rFonts w:ascii="Times New Roman" w:eastAsia="Times New Roman" w:hAnsi="Times New Roman" w:cs="Times New Roman"/>
          <w:sz w:val="24"/>
          <w:szCs w:val="24"/>
          <w:lang w:eastAsia="tr-TR"/>
        </w:rPr>
        <w:t>j atıklarının yönetimi konusundaki</w:t>
      </w:r>
      <w:r w:rsidR="00BF760C" w:rsidRPr="00613A00">
        <w:rPr>
          <w:rFonts w:ascii="Times New Roman" w:eastAsia="Times New Roman" w:hAnsi="Times New Roman" w:cs="Times New Roman"/>
          <w:sz w:val="24"/>
          <w:szCs w:val="24"/>
          <w:lang w:eastAsia="tr-TR"/>
        </w:rPr>
        <w:t xml:space="preserve"> faaliyetlerine esas strateji ve politikaları belirler</w:t>
      </w:r>
      <w:r w:rsidR="001A5E5B" w:rsidRPr="00613A00">
        <w:rPr>
          <w:rFonts w:ascii="Times New Roman" w:eastAsia="Times New Roman" w:hAnsi="Times New Roman" w:cs="Times New Roman"/>
          <w:sz w:val="24"/>
          <w:szCs w:val="24"/>
          <w:lang w:eastAsia="tr-TR"/>
        </w:rPr>
        <w:t xml:space="preserve">. </w:t>
      </w:r>
      <w:r w:rsidR="00BF760C" w:rsidRPr="00613A00">
        <w:rPr>
          <w:rFonts w:ascii="Times New Roman" w:eastAsia="Times New Roman" w:hAnsi="Times New Roman" w:cs="Times New Roman"/>
          <w:sz w:val="24"/>
          <w:szCs w:val="24"/>
          <w:lang w:eastAsia="tr-TR"/>
        </w:rPr>
        <w:t xml:space="preserve">Bu maddenin birinci fıkrasında belirtilen </w:t>
      </w:r>
      <w:r w:rsidR="00613A00" w:rsidRPr="00613A00">
        <w:rPr>
          <w:rFonts w:ascii="Times New Roman" w:eastAsia="Times New Roman" w:hAnsi="Times New Roman" w:cs="Times New Roman"/>
          <w:sz w:val="24"/>
          <w:szCs w:val="24"/>
          <w:lang w:eastAsia="tr-TR"/>
        </w:rPr>
        <w:t xml:space="preserve">görev ve </w:t>
      </w:r>
      <w:r w:rsidR="00BF760C" w:rsidRPr="00613A00">
        <w:rPr>
          <w:rFonts w:ascii="Times New Roman" w:eastAsia="Times New Roman" w:hAnsi="Times New Roman" w:cs="Times New Roman"/>
          <w:sz w:val="24"/>
          <w:szCs w:val="24"/>
          <w:lang w:eastAsia="tr-TR"/>
        </w:rPr>
        <w:t>yetkilerini sınırlarını belirlemek sureti ile Ajansa devredebilir, birlikte kullanabilir, işbirliği yapabilir</w:t>
      </w:r>
      <w:r w:rsidR="00342337" w:rsidRPr="00613A00">
        <w:rPr>
          <w:rFonts w:ascii="Times New Roman" w:eastAsia="Times New Roman" w:hAnsi="Times New Roman" w:cs="Times New Roman"/>
          <w:sz w:val="24"/>
          <w:szCs w:val="24"/>
          <w:lang w:eastAsia="tr-TR"/>
        </w:rPr>
        <w:t>.</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(4) Bakanlık, gerekli gördüğü durumlarda bu </w:t>
      </w:r>
      <w:r w:rsidR="007C7361" w:rsidRPr="00613A00">
        <w:rPr>
          <w:rFonts w:ascii="Times New Roman" w:eastAsia="Times New Roman" w:hAnsi="Times New Roman" w:cs="Times New Roman"/>
          <w:sz w:val="24"/>
          <w:szCs w:val="24"/>
          <w:lang w:eastAsia="tr-TR"/>
        </w:rPr>
        <w:t>maddenin</w:t>
      </w:r>
      <w:r w:rsidRPr="00613A00">
        <w:rPr>
          <w:rFonts w:ascii="Times New Roman" w:eastAsia="Times New Roman" w:hAnsi="Times New Roman" w:cs="Times New Roman"/>
          <w:sz w:val="24"/>
          <w:szCs w:val="24"/>
          <w:lang w:eastAsia="tr-TR"/>
        </w:rPr>
        <w:t xml:space="preserve"> birinci fıkrasında </w:t>
      </w:r>
      <w:r w:rsidRPr="00247A70">
        <w:rPr>
          <w:rFonts w:ascii="Times New Roman" w:eastAsia="Times New Roman" w:hAnsi="Times New Roman" w:cs="Times New Roman"/>
          <w:sz w:val="24"/>
          <w:szCs w:val="24"/>
          <w:lang w:eastAsia="tr-TR"/>
        </w:rPr>
        <w:t xml:space="preserve">belirtilen </w:t>
      </w:r>
      <w:r w:rsidR="00613A00" w:rsidRPr="00247A70">
        <w:rPr>
          <w:rFonts w:ascii="Times New Roman" w:eastAsia="Times New Roman" w:hAnsi="Times New Roman" w:cs="Times New Roman"/>
          <w:sz w:val="24"/>
          <w:szCs w:val="24"/>
          <w:lang w:eastAsia="tr-TR"/>
        </w:rPr>
        <w:t xml:space="preserve">görev ve </w:t>
      </w:r>
      <w:r w:rsidRPr="00247A70">
        <w:rPr>
          <w:rFonts w:ascii="Times New Roman" w:eastAsia="Times New Roman" w:hAnsi="Times New Roman" w:cs="Times New Roman"/>
          <w:sz w:val="24"/>
          <w:szCs w:val="24"/>
          <w:lang w:eastAsia="tr-TR"/>
        </w:rPr>
        <w:t>yetkilerini</w:t>
      </w:r>
      <w:r w:rsidRPr="00613A00">
        <w:rPr>
          <w:rFonts w:ascii="Times New Roman" w:eastAsia="Times New Roman" w:hAnsi="Times New Roman" w:cs="Times New Roman"/>
          <w:sz w:val="24"/>
          <w:szCs w:val="24"/>
          <w:lang w:eastAsia="tr-TR"/>
        </w:rPr>
        <w:t xml:space="preserve"> sınırlarını belirlemek sureti ile il müdürlüklerine devredebi</w:t>
      </w:r>
      <w:r w:rsidR="00342337" w:rsidRPr="00613A00">
        <w:rPr>
          <w:rFonts w:ascii="Times New Roman" w:eastAsia="Times New Roman" w:hAnsi="Times New Roman" w:cs="Times New Roman"/>
          <w:sz w:val="24"/>
          <w:szCs w:val="24"/>
          <w:lang w:eastAsia="tr-TR"/>
        </w:rPr>
        <w:t>lir veya birlikte kullanabilir.</w:t>
      </w:r>
    </w:p>
    <w:p w:rsidR="00AB1D02" w:rsidRPr="00613A00" w:rsidRDefault="00AB1D02" w:rsidP="00AB1D02">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(5) Bakanlık gerekli gördüğü durumlarda, </w:t>
      </w:r>
      <w:r w:rsidRPr="0098642F">
        <w:rPr>
          <w:rFonts w:ascii="Times New Roman" w:eastAsia="Times New Roman" w:hAnsi="Times New Roman" w:cs="Times New Roman"/>
          <w:sz w:val="24"/>
          <w:szCs w:val="24"/>
          <w:lang w:eastAsia="tr-TR"/>
        </w:rPr>
        <w:t>bu Yönetmeliğin uygulanmasına ilişkin konularda ilave idari düzenlemelerde bulunabilir, tanımlayıcı, açıklayıcı ve düzenleyici hususlara yönelik usul ve esasları belirleyebilir.</w:t>
      </w:r>
    </w:p>
    <w:p w:rsidR="00342337" w:rsidRPr="00613A00" w:rsidRDefault="00342337"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İl müdürlüklerinin görev ve yetkileri</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MADDE 7 </w:t>
      </w:r>
      <w:r w:rsidRPr="00613A00">
        <w:rPr>
          <w:rFonts w:ascii="Times New Roman" w:eastAsia="Times New Roman" w:hAnsi="Times New Roman" w:cs="Times New Roman"/>
          <w:sz w:val="24"/>
          <w:szCs w:val="24"/>
          <w:lang w:eastAsia="tr-TR"/>
        </w:rPr>
        <w:t>– (1) İl müdürlüğü;</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a) Ambalaj </w:t>
      </w:r>
      <w:r w:rsidR="001A5E5B" w:rsidRPr="00613A00">
        <w:rPr>
          <w:rFonts w:ascii="Times New Roman" w:eastAsia="Times New Roman" w:hAnsi="Times New Roman" w:cs="Times New Roman"/>
          <w:sz w:val="24"/>
          <w:szCs w:val="24"/>
          <w:lang w:eastAsia="tr-TR"/>
        </w:rPr>
        <w:t xml:space="preserve">ve ambalaj </w:t>
      </w:r>
      <w:r w:rsidRPr="00613A00">
        <w:rPr>
          <w:rFonts w:ascii="Times New Roman" w:eastAsia="Times New Roman" w:hAnsi="Times New Roman" w:cs="Times New Roman"/>
          <w:sz w:val="24"/>
          <w:szCs w:val="24"/>
          <w:lang w:eastAsia="tr-TR"/>
        </w:rPr>
        <w:t>atıklarının yönetimi</w:t>
      </w:r>
      <w:r w:rsidR="001A5E5B" w:rsidRPr="00613A00">
        <w:rPr>
          <w:rFonts w:ascii="Times New Roman" w:eastAsia="Times New Roman" w:hAnsi="Times New Roman" w:cs="Times New Roman"/>
          <w:sz w:val="24"/>
          <w:szCs w:val="24"/>
          <w:lang w:eastAsia="tr-TR"/>
        </w:rPr>
        <w:t>nde;</w:t>
      </w:r>
      <w:r w:rsidRPr="00613A00">
        <w:rPr>
          <w:rFonts w:ascii="Times New Roman" w:eastAsia="Times New Roman" w:hAnsi="Times New Roman" w:cs="Times New Roman"/>
          <w:sz w:val="24"/>
          <w:szCs w:val="24"/>
          <w:lang w:eastAsia="tr-TR"/>
        </w:rPr>
        <w:t xml:space="preserve"> Bakanlık, Ajans, </w:t>
      </w:r>
      <w:r w:rsidR="00B90EA6" w:rsidRPr="00613A00">
        <w:rPr>
          <w:rFonts w:ascii="Times New Roman" w:eastAsia="Times New Roman" w:hAnsi="Times New Roman" w:cs="Times New Roman"/>
          <w:sz w:val="24"/>
          <w:szCs w:val="24"/>
          <w:lang w:eastAsia="tr-TR"/>
        </w:rPr>
        <w:t>yetkili idareler</w:t>
      </w:r>
      <w:r w:rsidRPr="00613A00">
        <w:rPr>
          <w:rFonts w:ascii="Times New Roman" w:eastAsia="Times New Roman" w:hAnsi="Times New Roman" w:cs="Times New Roman"/>
          <w:sz w:val="24"/>
          <w:szCs w:val="24"/>
          <w:lang w:eastAsia="tr-TR"/>
        </w:rPr>
        <w:t>, ekonomik işletmeler, satış noktaları, depozito sistemi dâhilinde görev alan işletme ve tesisler, çevre lisanslı atık işleme tesisleri ve depozitolu boş ambalaj sahipleri ile ambalaj atığı üreticileri arasında koordinasyonu sağlamakla,</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lastRenderedPageBreak/>
        <w:t xml:space="preserve">b) </w:t>
      </w:r>
      <w:r w:rsidR="00130C75" w:rsidRPr="00613A00">
        <w:rPr>
          <w:rFonts w:ascii="Times New Roman" w:eastAsia="Times New Roman" w:hAnsi="Times New Roman" w:cs="Times New Roman"/>
          <w:sz w:val="24"/>
          <w:szCs w:val="24"/>
          <w:lang w:eastAsia="tr-TR"/>
        </w:rPr>
        <w:t xml:space="preserve">Yetkili idarelerin atık yönetim faaliyetleri ile </w:t>
      </w:r>
      <w:r w:rsidR="00B15569" w:rsidRPr="00613A00">
        <w:rPr>
          <w:rFonts w:ascii="Times New Roman" w:eastAsia="Times New Roman" w:hAnsi="Times New Roman" w:cs="Times New Roman"/>
          <w:sz w:val="24"/>
          <w:szCs w:val="24"/>
          <w:lang w:eastAsia="tr-TR"/>
        </w:rPr>
        <w:t>İ</w:t>
      </w:r>
      <w:r w:rsidR="00562183" w:rsidRPr="00613A00">
        <w:rPr>
          <w:rFonts w:ascii="Times New Roman" w:eastAsia="Times New Roman" w:hAnsi="Times New Roman" w:cs="Times New Roman"/>
          <w:sz w:val="24"/>
          <w:szCs w:val="24"/>
          <w:lang w:eastAsia="tr-TR"/>
        </w:rPr>
        <w:t>l</w:t>
      </w:r>
      <w:r w:rsidRPr="00613A00">
        <w:rPr>
          <w:rFonts w:ascii="Times New Roman" w:eastAsia="Times New Roman" w:hAnsi="Times New Roman" w:cs="Times New Roman"/>
          <w:sz w:val="24"/>
          <w:szCs w:val="24"/>
          <w:lang w:eastAsia="tr-TR"/>
        </w:rPr>
        <w:t xml:space="preserve"> sıfır atık yönetim </w:t>
      </w:r>
      <w:r w:rsidR="00112DC5" w:rsidRPr="00613A00">
        <w:rPr>
          <w:rFonts w:ascii="Times New Roman" w:eastAsia="Times New Roman" w:hAnsi="Times New Roman" w:cs="Times New Roman"/>
          <w:sz w:val="24"/>
          <w:szCs w:val="24"/>
          <w:lang w:eastAsia="tr-TR"/>
        </w:rPr>
        <w:t xml:space="preserve">sistemi </w:t>
      </w:r>
      <w:r w:rsidRPr="00613A00">
        <w:rPr>
          <w:rFonts w:ascii="Times New Roman" w:eastAsia="Times New Roman" w:hAnsi="Times New Roman" w:cs="Times New Roman"/>
          <w:sz w:val="24"/>
          <w:szCs w:val="24"/>
          <w:lang w:eastAsia="tr-TR"/>
        </w:rPr>
        <w:t>planlarında ambalaj atıklarının yönetimine ilişkin hususları incelemek, değerlendirmek ve planlar kapsamında gerçekleştirilen çalışmalarını izlemekle, değerlendirmekle, denetlemekle,</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 İl sınırları içinde faaliyette bulunan</w:t>
      </w:r>
      <w:r w:rsidR="00562183" w:rsidRPr="00613A00">
        <w:rPr>
          <w:rFonts w:ascii="Times New Roman" w:eastAsia="Times New Roman" w:hAnsi="Times New Roman" w:cs="Times New Roman"/>
          <w:sz w:val="24"/>
          <w:szCs w:val="24"/>
          <w:lang w:eastAsia="tr-TR"/>
        </w:rPr>
        <w:t xml:space="preserve"> satış noktaları ve</w:t>
      </w:r>
      <w:r w:rsidRPr="00613A00">
        <w:rPr>
          <w:rFonts w:ascii="Times New Roman" w:eastAsia="Times New Roman" w:hAnsi="Times New Roman" w:cs="Times New Roman"/>
          <w:sz w:val="24"/>
          <w:szCs w:val="24"/>
          <w:lang w:eastAsia="tr-TR"/>
        </w:rPr>
        <w:t xml:space="preserve"> ekonomik işletmeleri tespit ederek kayıt altına alınmasını sağlamakla, sorumlulukları</w:t>
      </w:r>
      <w:r w:rsidR="006B29B2" w:rsidRPr="00613A00">
        <w:rPr>
          <w:rFonts w:ascii="Times New Roman" w:eastAsia="Times New Roman" w:hAnsi="Times New Roman" w:cs="Times New Roman"/>
          <w:sz w:val="24"/>
          <w:szCs w:val="24"/>
          <w:lang w:eastAsia="tr-TR"/>
        </w:rPr>
        <w:t>nın</w:t>
      </w:r>
      <w:r w:rsidR="00A94245">
        <w:rPr>
          <w:rFonts w:ascii="Times New Roman" w:eastAsia="Times New Roman" w:hAnsi="Times New Roman" w:cs="Times New Roman"/>
          <w:sz w:val="24"/>
          <w:szCs w:val="24"/>
          <w:lang w:eastAsia="tr-TR"/>
        </w:rPr>
        <w:t xml:space="preserve"> </w:t>
      </w:r>
      <w:r w:rsidR="00562183" w:rsidRPr="00613A00">
        <w:rPr>
          <w:rFonts w:ascii="Times New Roman" w:eastAsia="Times New Roman" w:hAnsi="Times New Roman" w:cs="Times New Roman"/>
          <w:sz w:val="24"/>
          <w:szCs w:val="24"/>
          <w:lang w:eastAsia="tr-TR"/>
        </w:rPr>
        <w:t>ve</w:t>
      </w:r>
      <w:r w:rsidRPr="00613A00">
        <w:rPr>
          <w:rFonts w:ascii="Times New Roman" w:eastAsia="Times New Roman" w:hAnsi="Times New Roman" w:cs="Times New Roman"/>
          <w:sz w:val="24"/>
          <w:szCs w:val="24"/>
          <w:lang w:eastAsia="tr-TR"/>
        </w:rPr>
        <w:t xml:space="preserve"> yükümlülüklerinin </w:t>
      </w:r>
      <w:r w:rsidR="006B29B2" w:rsidRPr="00613A00">
        <w:rPr>
          <w:rFonts w:ascii="Times New Roman" w:eastAsia="Times New Roman" w:hAnsi="Times New Roman" w:cs="Times New Roman"/>
          <w:sz w:val="24"/>
          <w:szCs w:val="24"/>
          <w:lang w:eastAsia="tr-TR"/>
        </w:rPr>
        <w:t xml:space="preserve">izlenmesini, kontrol edilmesini, </w:t>
      </w:r>
      <w:r w:rsidRPr="00613A00">
        <w:rPr>
          <w:rFonts w:ascii="Times New Roman" w:eastAsia="Times New Roman" w:hAnsi="Times New Roman" w:cs="Times New Roman"/>
          <w:sz w:val="24"/>
          <w:szCs w:val="24"/>
          <w:lang w:eastAsia="tr-TR"/>
        </w:rPr>
        <w:t xml:space="preserve">takibini </w:t>
      </w:r>
      <w:r w:rsidR="006B29B2" w:rsidRPr="00613A00">
        <w:rPr>
          <w:rFonts w:ascii="Times New Roman" w:eastAsia="Times New Roman" w:hAnsi="Times New Roman" w:cs="Times New Roman"/>
          <w:sz w:val="24"/>
          <w:szCs w:val="24"/>
          <w:lang w:eastAsia="tr-TR"/>
        </w:rPr>
        <w:t xml:space="preserve">ve denetimini </w:t>
      </w:r>
      <w:r w:rsidRPr="00613A00">
        <w:rPr>
          <w:rFonts w:ascii="Times New Roman" w:eastAsia="Times New Roman" w:hAnsi="Times New Roman" w:cs="Times New Roman"/>
          <w:sz w:val="24"/>
          <w:szCs w:val="24"/>
          <w:lang w:eastAsia="tr-TR"/>
        </w:rPr>
        <w:t>yapmakla,</w:t>
      </w:r>
    </w:p>
    <w:p w:rsidR="00562183"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ç) Depozito yönetim sistemlerine ilişkin </w:t>
      </w:r>
      <w:r w:rsidR="00562183" w:rsidRPr="00613A00">
        <w:rPr>
          <w:rFonts w:ascii="Times New Roman" w:eastAsia="Times New Roman" w:hAnsi="Times New Roman" w:cs="Times New Roman"/>
          <w:sz w:val="24"/>
          <w:szCs w:val="24"/>
          <w:lang w:eastAsia="tr-TR"/>
        </w:rPr>
        <w:t>faaliyetler</w:t>
      </w:r>
      <w:r w:rsidRPr="00613A00">
        <w:rPr>
          <w:rFonts w:ascii="Times New Roman" w:eastAsia="Times New Roman" w:hAnsi="Times New Roman" w:cs="Times New Roman"/>
          <w:sz w:val="24"/>
          <w:szCs w:val="24"/>
          <w:lang w:eastAsia="tr-TR"/>
        </w:rPr>
        <w:t xml:space="preserve"> için </w:t>
      </w:r>
      <w:r w:rsidR="00112DC5" w:rsidRPr="00613A00">
        <w:rPr>
          <w:rFonts w:ascii="Times New Roman" w:eastAsia="Times New Roman" w:hAnsi="Times New Roman" w:cs="Times New Roman"/>
          <w:sz w:val="24"/>
          <w:szCs w:val="24"/>
          <w:lang w:eastAsia="tr-TR"/>
        </w:rPr>
        <w:t>d</w:t>
      </w:r>
      <w:r w:rsidRPr="00613A00">
        <w:rPr>
          <w:rFonts w:ascii="Times New Roman" w:eastAsia="Times New Roman" w:hAnsi="Times New Roman" w:cs="Times New Roman"/>
          <w:sz w:val="24"/>
          <w:szCs w:val="24"/>
          <w:lang w:eastAsia="tr-TR"/>
        </w:rPr>
        <w:t xml:space="preserve">epozito </w:t>
      </w:r>
      <w:r w:rsidR="00112DC5" w:rsidRPr="00613A00">
        <w:rPr>
          <w:rFonts w:ascii="Times New Roman" w:eastAsia="Times New Roman" w:hAnsi="Times New Roman" w:cs="Times New Roman"/>
          <w:sz w:val="24"/>
          <w:szCs w:val="24"/>
          <w:lang w:eastAsia="tr-TR"/>
        </w:rPr>
        <w:t>s</w:t>
      </w:r>
      <w:r w:rsidRPr="00613A00">
        <w:rPr>
          <w:rFonts w:ascii="Times New Roman" w:eastAsia="Times New Roman" w:hAnsi="Times New Roman" w:cs="Times New Roman"/>
          <w:sz w:val="24"/>
          <w:szCs w:val="24"/>
          <w:lang w:eastAsia="tr-TR"/>
        </w:rPr>
        <w:t xml:space="preserve">istem </w:t>
      </w:r>
      <w:r w:rsidR="00112DC5" w:rsidRPr="00613A00">
        <w:rPr>
          <w:rFonts w:ascii="Times New Roman" w:eastAsia="Times New Roman" w:hAnsi="Times New Roman" w:cs="Times New Roman"/>
          <w:sz w:val="24"/>
          <w:szCs w:val="24"/>
          <w:lang w:eastAsia="tr-TR"/>
        </w:rPr>
        <w:t>y</w:t>
      </w:r>
      <w:r w:rsidRPr="00613A00">
        <w:rPr>
          <w:rFonts w:ascii="Times New Roman" w:eastAsia="Times New Roman" w:hAnsi="Times New Roman" w:cs="Times New Roman"/>
          <w:sz w:val="24"/>
          <w:szCs w:val="24"/>
          <w:lang w:eastAsia="tr-TR"/>
        </w:rPr>
        <w:t>öneticisinden gelen işbirliği taleplerini değerlendirmekle,</w:t>
      </w:r>
    </w:p>
    <w:p w:rsidR="00BB3EAC" w:rsidRPr="00613A00" w:rsidRDefault="00562183"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d) </w:t>
      </w:r>
      <w:r w:rsidR="00BB3EAC" w:rsidRPr="00613A00">
        <w:rPr>
          <w:rFonts w:ascii="Times New Roman" w:eastAsia="Times New Roman" w:hAnsi="Times New Roman" w:cs="Times New Roman"/>
          <w:sz w:val="24"/>
          <w:szCs w:val="24"/>
          <w:lang w:eastAsia="tr-TR"/>
        </w:rPr>
        <w:t>Atık işleme tesislerinin faaliyetleri dâhil</w:t>
      </w:r>
      <w:r w:rsidR="00B15569" w:rsidRPr="00613A00">
        <w:rPr>
          <w:rFonts w:ascii="Times New Roman" w:eastAsia="Times New Roman" w:hAnsi="Times New Roman" w:cs="Times New Roman"/>
          <w:sz w:val="24"/>
          <w:szCs w:val="24"/>
          <w:lang w:eastAsia="tr-TR"/>
        </w:rPr>
        <w:t xml:space="preserve">inde ambalaj atıklarına </w:t>
      </w:r>
      <w:r w:rsidR="00BB3EAC" w:rsidRPr="00613A00">
        <w:rPr>
          <w:rFonts w:ascii="Times New Roman" w:eastAsia="Times New Roman" w:hAnsi="Times New Roman" w:cs="Times New Roman"/>
          <w:sz w:val="24"/>
          <w:szCs w:val="24"/>
          <w:lang w:eastAsia="tr-TR"/>
        </w:rPr>
        <w:t>ilişkin bildirimlerinin takibini ve kontrolünü yapmakla, bu bildirimlere esas bilgi ve belgeleri incelemekle,</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görevli ve yetkilidir.</w:t>
      </w:r>
    </w:p>
    <w:p w:rsidR="00BB3EAC" w:rsidRPr="00613A00" w:rsidRDefault="00BB3EAC" w:rsidP="001A5E5B">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w:t>
      </w:r>
      <w:r w:rsidR="001A5E5B" w:rsidRPr="00613A00">
        <w:rPr>
          <w:rFonts w:ascii="Times New Roman" w:eastAsia="Times New Roman" w:hAnsi="Times New Roman" w:cs="Times New Roman"/>
          <w:sz w:val="24"/>
          <w:szCs w:val="24"/>
          <w:lang w:eastAsia="tr-TR"/>
        </w:rPr>
        <w:t>İl Müdürlükleri, depozito sistemi yöneticisinden gelen işbirliği taleplerini görev ve yetkileri kapsamında değerlendirir, gerektiğinde faaliyetlerine katılır, katkı verir.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w:t>
      </w:r>
      <w:r w:rsidR="001A5E5B" w:rsidRPr="00613A00">
        <w:rPr>
          <w:rFonts w:ascii="Times New Roman" w:eastAsia="Times New Roman" w:hAnsi="Times New Roman" w:cs="Times New Roman"/>
          <w:sz w:val="24"/>
          <w:szCs w:val="24"/>
          <w:lang w:eastAsia="tr-TR"/>
        </w:rPr>
        <w:t>İl Müdürlükleri, Ajansın ambalaj ve ambalaj atıklarının yönetimi konusundaki faaliyetlerini destekler, gelen işbirliği taleplerini görev ve yetkileri kapsamında değerlendirir, gerektiğinde faaliyetlerine katılır, katkı verir.</w:t>
      </w:r>
    </w:p>
    <w:p w:rsidR="00573D1A" w:rsidRPr="00613A00" w:rsidRDefault="00573D1A"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Türkiye Çevre Ajansının görev ve yetkileri</w:t>
      </w:r>
    </w:p>
    <w:p w:rsidR="00816015"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8</w:t>
      </w:r>
      <w:r w:rsidRPr="00613A00">
        <w:rPr>
          <w:rFonts w:ascii="Times New Roman" w:eastAsia="Times New Roman" w:hAnsi="Times New Roman" w:cs="Times New Roman"/>
          <w:sz w:val="24"/>
          <w:szCs w:val="24"/>
          <w:lang w:eastAsia="tr-TR"/>
        </w:rPr>
        <w:t xml:space="preserve"> – (1) Ajans, Bakanlık tarafından belirlenen politi</w:t>
      </w:r>
      <w:r w:rsidR="0067639F" w:rsidRPr="00613A00">
        <w:rPr>
          <w:rFonts w:ascii="Times New Roman" w:eastAsia="Times New Roman" w:hAnsi="Times New Roman" w:cs="Times New Roman"/>
          <w:sz w:val="24"/>
          <w:szCs w:val="24"/>
          <w:lang w:eastAsia="tr-TR"/>
        </w:rPr>
        <w:t xml:space="preserve">ka ve stratejiler doğrultusunda </w:t>
      </w:r>
      <w:r w:rsidRPr="00613A00">
        <w:rPr>
          <w:rFonts w:ascii="Times New Roman" w:eastAsia="Times New Roman" w:hAnsi="Times New Roman" w:cs="Times New Roman"/>
          <w:sz w:val="24"/>
          <w:szCs w:val="24"/>
          <w:lang w:eastAsia="tr-TR"/>
        </w:rPr>
        <w:t>depozito sistem y</w:t>
      </w:r>
      <w:r w:rsidR="00816015" w:rsidRPr="00613A00">
        <w:rPr>
          <w:rFonts w:ascii="Times New Roman" w:eastAsia="Times New Roman" w:hAnsi="Times New Roman" w:cs="Times New Roman"/>
          <w:sz w:val="24"/>
          <w:szCs w:val="24"/>
          <w:lang w:eastAsia="tr-TR"/>
        </w:rPr>
        <w:t>öneticisi olarak d</w:t>
      </w:r>
      <w:r w:rsidRPr="00613A00">
        <w:rPr>
          <w:rFonts w:ascii="Times New Roman" w:eastAsia="Times New Roman" w:hAnsi="Times New Roman" w:cs="Times New Roman"/>
          <w:sz w:val="24"/>
          <w:szCs w:val="24"/>
          <w:lang w:eastAsia="tr-TR"/>
        </w:rPr>
        <w:t>epozito yönetim sistemi</w:t>
      </w:r>
      <w:r w:rsidR="0067639F" w:rsidRPr="00613A00">
        <w:rPr>
          <w:rFonts w:ascii="Times New Roman" w:eastAsia="Times New Roman" w:hAnsi="Times New Roman" w:cs="Times New Roman"/>
          <w:sz w:val="24"/>
          <w:szCs w:val="24"/>
          <w:lang w:eastAsia="tr-TR"/>
        </w:rPr>
        <w:t xml:space="preserve">nin kurulması ve işletilmesini, </w:t>
      </w:r>
      <w:r w:rsidRPr="00613A00">
        <w:rPr>
          <w:rFonts w:ascii="Times New Roman" w:eastAsia="Times New Roman" w:hAnsi="Times New Roman" w:cs="Times New Roman"/>
          <w:sz w:val="24"/>
          <w:szCs w:val="24"/>
          <w:lang w:eastAsia="tr-TR"/>
        </w:rPr>
        <w:t>sistemde yer alan tüm paydaşları</w:t>
      </w:r>
      <w:r w:rsidR="0026621D" w:rsidRPr="00613A00">
        <w:rPr>
          <w:rFonts w:ascii="Times New Roman" w:eastAsia="Times New Roman" w:hAnsi="Times New Roman" w:cs="Times New Roman"/>
          <w:sz w:val="24"/>
          <w:szCs w:val="24"/>
          <w:lang w:eastAsia="tr-TR"/>
        </w:rPr>
        <w:t>n</w:t>
      </w:r>
      <w:r w:rsidRPr="00613A00">
        <w:rPr>
          <w:rFonts w:ascii="Times New Roman" w:eastAsia="Times New Roman" w:hAnsi="Times New Roman" w:cs="Times New Roman"/>
          <w:sz w:val="24"/>
          <w:szCs w:val="24"/>
          <w:lang w:eastAsia="tr-TR"/>
        </w:rPr>
        <w:t xml:space="preserve"> ve bunların yükümlülüklerinin belirlenmesini, yerine getirilmesini ve takip ve kontrolünün sağlanmasını ve sisteme ilişkin idari, mali ve teknik hususların yönetilmesini sa</w:t>
      </w:r>
      <w:r w:rsidR="00816015" w:rsidRPr="00613A00">
        <w:rPr>
          <w:rFonts w:ascii="Times New Roman" w:eastAsia="Times New Roman" w:hAnsi="Times New Roman" w:cs="Times New Roman"/>
          <w:sz w:val="24"/>
          <w:szCs w:val="24"/>
          <w:lang w:eastAsia="tr-TR"/>
        </w:rPr>
        <w:t xml:space="preserve">ğlamakla </w:t>
      </w:r>
      <w:r w:rsidRPr="00613A00">
        <w:rPr>
          <w:rFonts w:ascii="Times New Roman" w:eastAsia="Times New Roman" w:hAnsi="Times New Roman" w:cs="Times New Roman"/>
          <w:sz w:val="24"/>
          <w:szCs w:val="24"/>
          <w:lang w:eastAsia="tr-TR"/>
        </w:rPr>
        <w:t>görevli ve yetkilidir</w:t>
      </w:r>
      <w:r w:rsidR="00F51295" w:rsidRPr="00613A00">
        <w:rPr>
          <w:rFonts w:ascii="Times New Roman" w:eastAsia="Times New Roman" w:hAnsi="Times New Roman" w:cs="Times New Roman"/>
          <w:sz w:val="24"/>
          <w:szCs w:val="24"/>
          <w:lang w:eastAsia="tr-TR"/>
        </w:rPr>
        <w:t>.</w:t>
      </w:r>
    </w:p>
    <w:p w:rsidR="00851693" w:rsidRPr="00613A00" w:rsidRDefault="004504E8"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w:t>
      </w:r>
      <w:r w:rsidR="00BB3EAC" w:rsidRPr="00613A00">
        <w:rPr>
          <w:rFonts w:ascii="Times New Roman" w:eastAsia="Times New Roman" w:hAnsi="Times New Roman" w:cs="Times New Roman"/>
          <w:sz w:val="24"/>
          <w:szCs w:val="24"/>
          <w:lang w:eastAsia="tr-TR"/>
        </w:rPr>
        <w:t xml:space="preserve">) Ajans, Bakanlığın genişletilmiş üretici sorumluluğu politika ve planları kapsamında yapılan gönüllü anlaşmalara ve/veya Bakanlıktan alınacak yetkiye istinaden; </w:t>
      </w:r>
      <w:r w:rsidR="0067639F" w:rsidRPr="00613A00">
        <w:rPr>
          <w:rFonts w:ascii="Times New Roman" w:eastAsia="Times New Roman" w:hAnsi="Times New Roman" w:cs="Times New Roman"/>
          <w:sz w:val="24"/>
          <w:szCs w:val="24"/>
          <w:lang w:eastAsia="tr-TR"/>
        </w:rPr>
        <w:t xml:space="preserve">ambalaj </w:t>
      </w:r>
      <w:r w:rsidR="00BB3EAC" w:rsidRPr="00613A00">
        <w:rPr>
          <w:rFonts w:ascii="Times New Roman" w:eastAsia="Times New Roman" w:hAnsi="Times New Roman" w:cs="Times New Roman"/>
          <w:sz w:val="24"/>
          <w:szCs w:val="24"/>
          <w:lang w:eastAsia="tr-TR"/>
        </w:rPr>
        <w:t>üreticileri, tedarikçileri ve piyasaya süren işletmelerin sorumluluklarını ve yükümlülüklerini yerine getirmelerini sağlayabilir, destek olabilir, bu sorumluluk ve yükümlülüklerin devrini alabilir.</w:t>
      </w:r>
    </w:p>
    <w:p w:rsidR="00BB3EAC" w:rsidRPr="00613A00" w:rsidRDefault="004504E8"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w:t>
      </w:r>
      <w:r w:rsidR="00BB3EAC" w:rsidRPr="00613A00">
        <w:rPr>
          <w:rFonts w:ascii="Times New Roman" w:eastAsia="Times New Roman" w:hAnsi="Times New Roman" w:cs="Times New Roman"/>
          <w:sz w:val="24"/>
          <w:szCs w:val="24"/>
          <w:lang w:eastAsia="tr-TR"/>
        </w:rPr>
        <w:t xml:space="preserve">) </w:t>
      </w:r>
      <w:r w:rsidR="00BB3EAC" w:rsidRPr="0098642F">
        <w:rPr>
          <w:rFonts w:ascii="Times New Roman" w:eastAsia="Times New Roman" w:hAnsi="Times New Roman" w:cs="Times New Roman"/>
          <w:sz w:val="24"/>
          <w:szCs w:val="24"/>
          <w:lang w:eastAsia="tr-TR"/>
        </w:rPr>
        <w:t>Ajans, bu Yönetmelik kapsamında yetki alınmasını gerektiren diğer faaliyetleri için Bakanlıkça belirlenecek usul ve esaslara göre yetki talebinde bulunabilir,</w:t>
      </w:r>
      <w:r w:rsidR="00BB3EAC" w:rsidRPr="00613A00">
        <w:rPr>
          <w:rFonts w:ascii="Times New Roman" w:eastAsia="Times New Roman" w:hAnsi="Times New Roman" w:cs="Times New Roman"/>
          <w:sz w:val="24"/>
          <w:szCs w:val="24"/>
          <w:lang w:eastAsia="tr-TR"/>
        </w:rPr>
        <w:t xml:space="preserve"> alınan yetki dâhilinde faaliyet gösterebilir.</w:t>
      </w:r>
    </w:p>
    <w:p w:rsidR="00B15569" w:rsidRPr="00613A00" w:rsidRDefault="00B15569"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Ambalaj üreticilerinin yükümlülükleri</w:t>
      </w:r>
    </w:p>
    <w:p w:rsidR="00C24333" w:rsidRPr="00613A00" w:rsidRDefault="00537399" w:rsidP="00C24333">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9</w:t>
      </w:r>
      <w:r w:rsidR="00BB3EAC" w:rsidRPr="00613A00">
        <w:rPr>
          <w:rFonts w:ascii="Times New Roman" w:eastAsia="Times New Roman" w:hAnsi="Times New Roman" w:cs="Times New Roman"/>
          <w:b/>
          <w:sz w:val="24"/>
          <w:szCs w:val="24"/>
          <w:lang w:eastAsia="tr-TR"/>
        </w:rPr>
        <w:t>–</w:t>
      </w:r>
      <w:r w:rsidR="00BB3EAC" w:rsidRPr="00613A00">
        <w:rPr>
          <w:rFonts w:ascii="Times New Roman" w:eastAsia="Times New Roman" w:hAnsi="Times New Roman" w:cs="Times New Roman"/>
          <w:sz w:val="24"/>
          <w:szCs w:val="24"/>
          <w:lang w:eastAsia="tr-TR"/>
        </w:rPr>
        <w:t xml:space="preserve"> (1) Ambalaj üreticileri;</w:t>
      </w:r>
    </w:p>
    <w:p w:rsidR="00C24333" w:rsidRPr="00613A00" w:rsidRDefault="00C24333" w:rsidP="00C24333">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a) </w:t>
      </w:r>
      <w:r w:rsidR="006C6999" w:rsidRPr="00613A00">
        <w:rPr>
          <w:rFonts w:ascii="Times New Roman" w:eastAsia="Times New Roman" w:hAnsi="Times New Roman" w:cs="Times New Roman"/>
          <w:sz w:val="24"/>
          <w:szCs w:val="24"/>
          <w:lang w:eastAsia="tr-TR"/>
        </w:rPr>
        <w:t xml:space="preserve">Genişletilmiş üretici sorumluluğu kapsamında </w:t>
      </w:r>
      <w:r w:rsidR="00C22B76" w:rsidRPr="00613A00">
        <w:rPr>
          <w:rFonts w:ascii="Times New Roman" w:eastAsia="Times New Roman" w:hAnsi="Times New Roman" w:cs="Times New Roman"/>
          <w:sz w:val="24"/>
          <w:szCs w:val="24"/>
          <w:lang w:eastAsia="tr-TR"/>
        </w:rPr>
        <w:t>belirlenen</w:t>
      </w:r>
      <w:r w:rsidR="006C6999" w:rsidRPr="00613A00">
        <w:rPr>
          <w:rFonts w:ascii="Times New Roman" w:eastAsia="Times New Roman" w:hAnsi="Times New Roman" w:cs="Times New Roman"/>
          <w:sz w:val="24"/>
          <w:szCs w:val="24"/>
          <w:lang w:eastAsia="tr-TR"/>
        </w:rPr>
        <w:t xml:space="preserve"> yükümlükleri yerine getirmekle,</w:t>
      </w:r>
      <w:r w:rsidR="00130C75" w:rsidRPr="00613A00">
        <w:rPr>
          <w:rFonts w:ascii="Times New Roman" w:eastAsia="Times New Roman" w:hAnsi="Times New Roman" w:cs="Times New Roman"/>
          <w:sz w:val="24"/>
          <w:szCs w:val="24"/>
          <w:lang w:eastAsia="tr-TR"/>
        </w:rPr>
        <w:t xml:space="preserve"> ambalaj atıkları yönetimi kapsamında eğitim faaliyetleri yapmakla ve bu faaliyetlere katkıda bulunmakla veya maliyetleri karşılamakla,</w:t>
      </w:r>
    </w:p>
    <w:p w:rsidR="00C24333" w:rsidRPr="00613A00" w:rsidRDefault="00C24333" w:rsidP="00C24333">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b) </w:t>
      </w:r>
      <w:r w:rsidR="00BB3EAC" w:rsidRPr="00613A00">
        <w:rPr>
          <w:rFonts w:ascii="Times New Roman" w:eastAsia="Times New Roman" w:hAnsi="Times New Roman" w:cs="Times New Roman"/>
          <w:sz w:val="24"/>
          <w:szCs w:val="24"/>
          <w:lang w:eastAsia="tr-TR"/>
        </w:rPr>
        <w:t>Ambalajı tasarım aşamasından başlayarak, üretim ve kullanım sonrasında en az atık üretecek, geri dönüşümü ve geri kazanımı en kolay, en ekonomik ve çevreye en az z</w:t>
      </w:r>
      <w:r w:rsidR="006C6999" w:rsidRPr="00613A00">
        <w:rPr>
          <w:rFonts w:ascii="Times New Roman" w:eastAsia="Times New Roman" w:hAnsi="Times New Roman" w:cs="Times New Roman"/>
          <w:sz w:val="24"/>
          <w:szCs w:val="24"/>
          <w:lang w:eastAsia="tr-TR"/>
        </w:rPr>
        <w:t xml:space="preserve">arar verecek şekilde üretmekle, </w:t>
      </w:r>
      <w:r w:rsidRPr="00613A00">
        <w:rPr>
          <w:rFonts w:ascii="Times New Roman" w:eastAsia="Times New Roman" w:hAnsi="Times New Roman" w:cs="Times New Roman"/>
          <w:sz w:val="24"/>
          <w:szCs w:val="24"/>
          <w:lang w:eastAsia="tr-TR"/>
        </w:rPr>
        <w:t>a</w:t>
      </w:r>
      <w:r w:rsidR="006B29B2" w:rsidRPr="00613A00">
        <w:rPr>
          <w:rFonts w:ascii="Times New Roman" w:eastAsia="Times New Roman" w:hAnsi="Times New Roman" w:cs="Times New Roman"/>
          <w:sz w:val="24"/>
          <w:szCs w:val="24"/>
          <w:lang w:eastAsia="tr-TR"/>
        </w:rPr>
        <w:t>mbalaj</w:t>
      </w:r>
      <w:r w:rsidR="00130C75" w:rsidRPr="00613A00">
        <w:rPr>
          <w:rFonts w:ascii="Times New Roman" w:eastAsia="Times New Roman" w:hAnsi="Times New Roman" w:cs="Times New Roman"/>
          <w:sz w:val="24"/>
          <w:szCs w:val="24"/>
          <w:lang w:eastAsia="tr-TR"/>
        </w:rPr>
        <w:t xml:space="preserve"> üretimine, </w:t>
      </w:r>
      <w:r w:rsidR="006B29B2" w:rsidRPr="00613A00">
        <w:rPr>
          <w:rFonts w:ascii="Times New Roman" w:eastAsia="Times New Roman" w:hAnsi="Times New Roman" w:cs="Times New Roman"/>
          <w:sz w:val="24"/>
          <w:szCs w:val="24"/>
          <w:lang w:eastAsia="tr-TR"/>
        </w:rPr>
        <w:t>işaretlenmesine</w:t>
      </w:r>
      <w:r w:rsidR="00130C75" w:rsidRPr="00613A00">
        <w:rPr>
          <w:rFonts w:ascii="Times New Roman" w:eastAsia="Times New Roman" w:hAnsi="Times New Roman" w:cs="Times New Roman"/>
          <w:sz w:val="24"/>
          <w:szCs w:val="24"/>
          <w:lang w:eastAsia="tr-TR"/>
        </w:rPr>
        <w:t xml:space="preserve"> ve piyasaya arzına</w:t>
      </w:r>
      <w:r w:rsidR="006B29B2" w:rsidRPr="00613A00">
        <w:rPr>
          <w:rFonts w:ascii="Times New Roman" w:eastAsia="Times New Roman" w:hAnsi="Times New Roman" w:cs="Times New Roman"/>
          <w:sz w:val="24"/>
          <w:szCs w:val="24"/>
          <w:lang w:eastAsia="tr-TR"/>
        </w:rPr>
        <w:t xml:space="preserve"> yönelik bu Yönetmelik </w:t>
      </w:r>
      <w:r w:rsidRPr="00613A00">
        <w:rPr>
          <w:rFonts w:ascii="Times New Roman" w:eastAsia="Times New Roman" w:hAnsi="Times New Roman" w:cs="Times New Roman"/>
          <w:sz w:val="24"/>
          <w:szCs w:val="24"/>
          <w:lang w:eastAsia="tr-TR"/>
        </w:rPr>
        <w:t>ile getirilen hükümlere uymakla</w:t>
      </w:r>
      <w:r w:rsidR="006C6999" w:rsidRPr="00613A00">
        <w:rPr>
          <w:rFonts w:ascii="Times New Roman" w:eastAsia="Times New Roman" w:hAnsi="Times New Roman" w:cs="Times New Roman"/>
          <w:sz w:val="24"/>
          <w:szCs w:val="24"/>
          <w:lang w:eastAsia="tr-TR"/>
        </w:rPr>
        <w:t>,</w:t>
      </w:r>
    </w:p>
    <w:p w:rsidR="0065763C" w:rsidRPr="00613A00" w:rsidRDefault="00130C75"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w:t>
      </w:r>
      <w:r w:rsidR="00C24333" w:rsidRPr="00613A00">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Ambalaj b</w:t>
      </w:r>
      <w:r w:rsidR="008A689F" w:rsidRPr="00613A00">
        <w:rPr>
          <w:rFonts w:ascii="Times New Roman" w:eastAsia="Times New Roman" w:hAnsi="Times New Roman" w:cs="Times New Roman"/>
          <w:sz w:val="24"/>
          <w:szCs w:val="24"/>
          <w:lang w:eastAsia="tr-TR"/>
        </w:rPr>
        <w:t xml:space="preserve">ilgi sistemine </w:t>
      </w:r>
      <w:r w:rsidR="00B15569" w:rsidRPr="00613A00">
        <w:rPr>
          <w:rFonts w:ascii="Times New Roman" w:eastAsia="Times New Roman" w:hAnsi="Times New Roman" w:cs="Times New Roman"/>
          <w:sz w:val="24"/>
          <w:szCs w:val="24"/>
          <w:lang w:eastAsia="tr-TR"/>
        </w:rPr>
        <w:t>ve depozito</w:t>
      </w:r>
      <w:r w:rsidR="00BB3EAC" w:rsidRPr="00613A00">
        <w:rPr>
          <w:rFonts w:ascii="Times New Roman" w:eastAsia="Times New Roman" w:hAnsi="Times New Roman" w:cs="Times New Roman"/>
          <w:sz w:val="24"/>
          <w:szCs w:val="24"/>
          <w:lang w:eastAsia="tr-TR"/>
        </w:rPr>
        <w:t xml:space="preserve"> yönetim sistemi kapsamında yer alan ambalajları için depozito sis</w:t>
      </w:r>
      <w:r w:rsidR="00B15569" w:rsidRPr="00613A00">
        <w:rPr>
          <w:rFonts w:ascii="Times New Roman" w:eastAsia="Times New Roman" w:hAnsi="Times New Roman" w:cs="Times New Roman"/>
          <w:sz w:val="24"/>
          <w:szCs w:val="24"/>
          <w:lang w:eastAsia="tr-TR"/>
        </w:rPr>
        <w:t xml:space="preserve">tem yöneticisine kayıt olmakla ve </w:t>
      </w:r>
      <w:r w:rsidR="00FD099A" w:rsidRPr="00613A00">
        <w:rPr>
          <w:rFonts w:ascii="Times New Roman" w:eastAsia="Times New Roman" w:hAnsi="Times New Roman" w:cs="Times New Roman"/>
          <w:sz w:val="24"/>
          <w:szCs w:val="24"/>
          <w:lang w:eastAsia="tr-TR"/>
        </w:rPr>
        <w:t>talep edilen bilgi ve belgeleri Bakanlığa ve/veya Ajansa iletmekle,</w:t>
      </w:r>
    </w:p>
    <w:p w:rsidR="00A82A02" w:rsidRPr="00613A00" w:rsidRDefault="00A82A02" w:rsidP="00A82A02">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yükümlüdürler.</w:t>
      </w:r>
    </w:p>
    <w:p w:rsidR="00A82A02" w:rsidRPr="00613A00" w:rsidRDefault="00A82A02" w:rsidP="00BB3EAC">
      <w:pPr>
        <w:spacing w:after="0" w:line="240" w:lineRule="auto"/>
        <w:jc w:val="both"/>
        <w:rPr>
          <w:rFonts w:ascii="Times New Roman" w:eastAsia="Times New Roman" w:hAnsi="Times New Roman" w:cs="Times New Roman"/>
          <w:sz w:val="24"/>
          <w:szCs w:val="24"/>
          <w:lang w:eastAsia="tr-TR"/>
        </w:rPr>
      </w:pPr>
    </w:p>
    <w:p w:rsidR="00C24333" w:rsidRPr="00613A00" w:rsidRDefault="00160420"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w:t>
      </w:r>
      <w:r w:rsidR="00BB3EAC" w:rsidRPr="00613A00">
        <w:rPr>
          <w:rFonts w:ascii="Times New Roman" w:eastAsia="Times New Roman" w:hAnsi="Times New Roman" w:cs="Times New Roman"/>
          <w:sz w:val="24"/>
          <w:szCs w:val="24"/>
          <w:lang w:eastAsia="tr-TR"/>
        </w:rPr>
        <w:t xml:space="preserve">) </w:t>
      </w:r>
      <w:r w:rsidR="00175EDB" w:rsidRPr="00613A00">
        <w:rPr>
          <w:rFonts w:ascii="Times New Roman" w:eastAsia="Times New Roman" w:hAnsi="Times New Roman" w:cs="Times New Roman"/>
          <w:sz w:val="24"/>
          <w:szCs w:val="24"/>
          <w:lang w:eastAsia="tr-TR"/>
        </w:rPr>
        <w:t>Ambalaj üreticileri tarafından, D</w:t>
      </w:r>
      <w:r w:rsidR="00BB3EAC" w:rsidRPr="00613A00">
        <w:rPr>
          <w:rFonts w:ascii="Times New Roman" w:eastAsia="Times New Roman" w:hAnsi="Times New Roman" w:cs="Times New Roman"/>
          <w:sz w:val="24"/>
          <w:szCs w:val="24"/>
          <w:lang w:eastAsia="tr-TR"/>
        </w:rPr>
        <w:t>oğal kaynak/hammadde korunumu ve geri dönüşümün yaygınlaşması amacıyla</w:t>
      </w:r>
      <w:r w:rsidR="00A94245">
        <w:rPr>
          <w:rFonts w:ascii="Times New Roman" w:eastAsia="Times New Roman" w:hAnsi="Times New Roman" w:cs="Times New Roman"/>
          <w:sz w:val="24"/>
          <w:szCs w:val="24"/>
          <w:lang w:eastAsia="tr-TR"/>
        </w:rPr>
        <w:t xml:space="preserve"> </w:t>
      </w:r>
      <w:r w:rsidR="002D5CBB" w:rsidRPr="0098642F">
        <w:rPr>
          <w:rFonts w:ascii="Times New Roman" w:eastAsia="Times New Roman" w:hAnsi="Times New Roman" w:cs="Times New Roman"/>
          <w:sz w:val="24"/>
          <w:szCs w:val="24"/>
          <w:lang w:eastAsia="tr-TR"/>
        </w:rPr>
        <w:t>ambalaj üretiminde</w:t>
      </w:r>
      <w:r w:rsidR="00BB3EAC" w:rsidRPr="0098642F">
        <w:rPr>
          <w:rFonts w:ascii="Times New Roman" w:eastAsia="Times New Roman" w:hAnsi="Times New Roman" w:cs="Times New Roman"/>
          <w:sz w:val="24"/>
          <w:szCs w:val="24"/>
          <w:lang w:eastAsia="tr-TR"/>
        </w:rPr>
        <w:t xml:space="preserve"> geri dönüştürülmüş malzeme kullanımına yönelik olarak malzeme türüne ve sektörel üretim ve kullanım oranlarına göre</w:t>
      </w:r>
      <w:r w:rsidR="002D5CBB" w:rsidRPr="0098642F">
        <w:rPr>
          <w:rFonts w:ascii="Times New Roman" w:eastAsia="Times New Roman" w:hAnsi="Times New Roman" w:cs="Times New Roman"/>
          <w:sz w:val="24"/>
          <w:szCs w:val="24"/>
          <w:lang w:eastAsia="tr-TR"/>
        </w:rPr>
        <w:t xml:space="preserve"> Bakanlıkça y</w:t>
      </w:r>
      <w:r w:rsidRPr="0098642F">
        <w:rPr>
          <w:rFonts w:ascii="Times New Roman" w:eastAsia="Times New Roman" w:hAnsi="Times New Roman" w:cs="Times New Roman"/>
          <w:sz w:val="24"/>
          <w:szCs w:val="24"/>
          <w:lang w:eastAsia="tr-TR"/>
        </w:rPr>
        <w:t>apılan</w:t>
      </w:r>
      <w:r w:rsidR="002D5CBB" w:rsidRPr="0098642F">
        <w:rPr>
          <w:rFonts w:ascii="Times New Roman" w:eastAsia="Times New Roman" w:hAnsi="Times New Roman" w:cs="Times New Roman"/>
          <w:sz w:val="24"/>
          <w:szCs w:val="24"/>
          <w:lang w:eastAsia="tr-TR"/>
        </w:rPr>
        <w:t xml:space="preserve"> düzenlemelere uy</w:t>
      </w:r>
      <w:r w:rsidR="00773816" w:rsidRPr="0098642F">
        <w:rPr>
          <w:rFonts w:ascii="Times New Roman" w:eastAsia="Times New Roman" w:hAnsi="Times New Roman" w:cs="Times New Roman"/>
          <w:sz w:val="24"/>
          <w:szCs w:val="24"/>
          <w:lang w:eastAsia="tr-TR"/>
        </w:rPr>
        <w:t>ul</w:t>
      </w:r>
      <w:r w:rsidR="002D5CBB" w:rsidRPr="0098642F">
        <w:rPr>
          <w:rFonts w:ascii="Times New Roman" w:eastAsia="Times New Roman" w:hAnsi="Times New Roman" w:cs="Times New Roman"/>
          <w:sz w:val="24"/>
          <w:szCs w:val="24"/>
          <w:lang w:eastAsia="tr-TR"/>
        </w:rPr>
        <w:t>mak zorundadır.</w:t>
      </w:r>
    </w:p>
    <w:p w:rsidR="00BB3EAC" w:rsidRPr="00613A00" w:rsidRDefault="00160420"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w:t>
      </w:r>
      <w:r w:rsidR="00BB3EAC" w:rsidRPr="00613A00">
        <w:rPr>
          <w:rFonts w:ascii="Times New Roman" w:eastAsia="Times New Roman" w:hAnsi="Times New Roman" w:cs="Times New Roman"/>
          <w:sz w:val="24"/>
          <w:szCs w:val="24"/>
          <w:lang w:eastAsia="tr-TR"/>
        </w:rPr>
        <w:t>) Kendisi ambalaj üreticisi olmayıp piyasaya s</w:t>
      </w:r>
      <w:r w:rsidR="00C24333" w:rsidRPr="00613A00">
        <w:rPr>
          <w:rFonts w:ascii="Times New Roman" w:eastAsia="Times New Roman" w:hAnsi="Times New Roman" w:cs="Times New Roman"/>
          <w:sz w:val="24"/>
          <w:szCs w:val="24"/>
          <w:lang w:eastAsia="tr-TR"/>
        </w:rPr>
        <w:t>ürenlere ambalaj tedarik eden</w:t>
      </w:r>
      <w:r w:rsidR="00BB3EAC" w:rsidRPr="00613A00">
        <w:rPr>
          <w:rFonts w:ascii="Times New Roman" w:eastAsia="Times New Roman" w:hAnsi="Times New Roman" w:cs="Times New Roman"/>
          <w:sz w:val="24"/>
          <w:szCs w:val="24"/>
          <w:lang w:eastAsia="tr-TR"/>
        </w:rPr>
        <w:t xml:space="preserve"> tedarikçiler;</w:t>
      </w:r>
    </w:p>
    <w:p w:rsidR="00FD099A" w:rsidRPr="00613A00" w:rsidRDefault="00BB3EAC" w:rsidP="00FD099A">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lastRenderedPageBreak/>
        <w:t xml:space="preserve">a) </w:t>
      </w:r>
      <w:r w:rsidR="00FD099A" w:rsidRPr="00613A00">
        <w:rPr>
          <w:rFonts w:ascii="Times New Roman" w:eastAsia="Times New Roman" w:hAnsi="Times New Roman" w:cs="Times New Roman"/>
          <w:sz w:val="24"/>
          <w:szCs w:val="24"/>
          <w:lang w:eastAsia="tr-TR"/>
        </w:rPr>
        <w:t xml:space="preserve">Ambalaj bilgi sistemine ve depozito yönetim sistemi kapsamında yer alan ambalajları için depozito sistem yöneticisine kayıt olmakla ve talep edilen bilgi ve belgeleri iletmekle, </w:t>
      </w:r>
    </w:p>
    <w:p w:rsidR="00BB3EAC" w:rsidRPr="00613A00" w:rsidRDefault="00C24333" w:rsidP="00FD099A">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w:t>
      </w:r>
      <w:r w:rsidR="00BB3EAC" w:rsidRPr="00613A00">
        <w:rPr>
          <w:rFonts w:ascii="Times New Roman" w:eastAsia="Times New Roman" w:hAnsi="Times New Roman" w:cs="Times New Roman"/>
          <w:sz w:val="24"/>
          <w:szCs w:val="24"/>
          <w:lang w:eastAsia="tr-TR"/>
        </w:rPr>
        <w:t xml:space="preserve">) Depozito yönetim sistemi </w:t>
      </w:r>
      <w:r w:rsidR="00FC542A" w:rsidRPr="00613A00">
        <w:rPr>
          <w:rFonts w:ascii="Times New Roman" w:eastAsia="Times New Roman" w:hAnsi="Times New Roman" w:cs="Times New Roman"/>
          <w:sz w:val="24"/>
          <w:szCs w:val="24"/>
          <w:lang w:eastAsia="tr-TR"/>
        </w:rPr>
        <w:t>kapsamında olan</w:t>
      </w:r>
      <w:r w:rsidR="00BB3EAC" w:rsidRPr="00613A00">
        <w:rPr>
          <w:rFonts w:ascii="Times New Roman" w:eastAsia="Times New Roman" w:hAnsi="Times New Roman" w:cs="Times New Roman"/>
          <w:sz w:val="24"/>
          <w:szCs w:val="24"/>
          <w:lang w:eastAsia="tr-TR"/>
        </w:rPr>
        <w:t xml:space="preserve"> ve/veya bu sisteme dahil olan ambalajlar için depozito sistem yöneticisi tarafından belirlenen kriterlere uygun olarak faaliyet göstermekle,bildirim ve beyanları yapmakla,</w:t>
      </w:r>
    </w:p>
    <w:p w:rsidR="00FC542A"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yükümlüdürler.</w:t>
      </w:r>
    </w:p>
    <w:p w:rsidR="00C71E0D" w:rsidRPr="00613A00" w:rsidRDefault="00160420"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(4</w:t>
      </w:r>
      <w:r w:rsidR="00BB3EAC" w:rsidRPr="00613A00">
        <w:rPr>
          <w:rFonts w:ascii="Times New Roman" w:eastAsia="Times New Roman" w:hAnsi="Times New Roman" w:cs="Times New Roman"/>
          <w:sz w:val="24"/>
          <w:szCs w:val="24"/>
          <w:lang w:eastAsia="tr-TR"/>
        </w:rPr>
        <w:t>) Ambalaj üreticileri ve tedarikçileri, bu Yönetmelik ile getirilen yükümlülük ve sorumlul</w:t>
      </w:r>
      <w:r w:rsidR="00FC542A" w:rsidRPr="00613A00">
        <w:rPr>
          <w:rFonts w:ascii="Times New Roman" w:eastAsia="Times New Roman" w:hAnsi="Times New Roman" w:cs="Times New Roman"/>
          <w:sz w:val="24"/>
          <w:szCs w:val="24"/>
          <w:lang w:eastAsia="tr-TR"/>
        </w:rPr>
        <w:t xml:space="preserve">uklarının yerine getirilmesinde </w:t>
      </w:r>
      <w:r w:rsidR="00BB3EAC" w:rsidRPr="00613A00">
        <w:rPr>
          <w:rFonts w:ascii="Times New Roman" w:eastAsia="Times New Roman" w:hAnsi="Times New Roman" w:cs="Times New Roman"/>
          <w:sz w:val="24"/>
          <w:szCs w:val="24"/>
          <w:lang w:eastAsia="tr-TR"/>
        </w:rPr>
        <w:t xml:space="preserve">Ajans ile gönüllü anlaşmalarda bulunabilir, yükümlülüklerinin yerine getirilmesinde teknik destek talep edebilir, </w:t>
      </w:r>
      <w:r w:rsidR="00DF4A41" w:rsidRPr="00613A00">
        <w:rPr>
          <w:rFonts w:ascii="Times New Roman" w:eastAsia="Times New Roman" w:hAnsi="Times New Roman" w:cs="Times New Roman"/>
          <w:sz w:val="24"/>
          <w:szCs w:val="24"/>
          <w:lang w:eastAsia="tr-TR"/>
        </w:rPr>
        <w:t xml:space="preserve">sorumluluklarını </w:t>
      </w:r>
      <w:r w:rsidR="00BB3EAC" w:rsidRPr="00613A00">
        <w:rPr>
          <w:rFonts w:ascii="Times New Roman" w:eastAsia="Times New Roman" w:hAnsi="Times New Roman" w:cs="Times New Roman"/>
          <w:sz w:val="24"/>
          <w:szCs w:val="24"/>
          <w:lang w:eastAsia="tr-TR"/>
        </w:rPr>
        <w:t xml:space="preserve">kısmen veya tamamen </w:t>
      </w:r>
      <w:r w:rsidR="00FC542A" w:rsidRPr="00613A00">
        <w:rPr>
          <w:rFonts w:ascii="Times New Roman" w:eastAsia="Times New Roman" w:hAnsi="Times New Roman" w:cs="Times New Roman"/>
          <w:sz w:val="24"/>
          <w:szCs w:val="24"/>
          <w:lang w:eastAsia="tr-TR"/>
        </w:rPr>
        <w:t>devredebilir.</w:t>
      </w:r>
    </w:p>
    <w:p w:rsidR="006B7333" w:rsidRPr="00613A00" w:rsidRDefault="006B7333"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Piyasaya sürenlerin yükümlülükleri</w:t>
      </w:r>
    </w:p>
    <w:p w:rsidR="00BB3EAC" w:rsidRPr="00613A00" w:rsidRDefault="00537399"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MADDE 10</w:t>
      </w:r>
      <w:r w:rsidR="00BB3EAC" w:rsidRPr="00613A00">
        <w:rPr>
          <w:rFonts w:ascii="Times New Roman" w:eastAsia="Times New Roman" w:hAnsi="Times New Roman" w:cs="Times New Roman"/>
          <w:b/>
          <w:sz w:val="24"/>
          <w:szCs w:val="24"/>
          <w:lang w:eastAsia="tr-TR"/>
        </w:rPr>
        <w:t>–</w:t>
      </w:r>
      <w:r w:rsidR="00BB3EAC" w:rsidRPr="00613A00">
        <w:rPr>
          <w:rFonts w:ascii="Times New Roman" w:eastAsia="Times New Roman" w:hAnsi="Times New Roman" w:cs="Times New Roman"/>
          <w:sz w:val="24"/>
          <w:szCs w:val="24"/>
          <w:lang w:eastAsia="tr-TR"/>
        </w:rPr>
        <w:t xml:space="preserve"> (1) Piyasaya sürenler;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a) Genişletilmiş üretici sorumluluğu kapsamında </w:t>
      </w:r>
      <w:r w:rsidR="00175EDB" w:rsidRPr="00613A00">
        <w:rPr>
          <w:rFonts w:ascii="Times New Roman" w:eastAsia="Times New Roman" w:hAnsi="Times New Roman" w:cs="Times New Roman"/>
          <w:sz w:val="24"/>
          <w:szCs w:val="24"/>
          <w:lang w:eastAsia="tr-TR"/>
        </w:rPr>
        <w:t>belirlenen</w:t>
      </w:r>
      <w:r w:rsidRPr="00613A00">
        <w:rPr>
          <w:rFonts w:ascii="Times New Roman" w:eastAsia="Times New Roman" w:hAnsi="Times New Roman" w:cs="Times New Roman"/>
          <w:sz w:val="24"/>
          <w:szCs w:val="24"/>
          <w:lang w:eastAsia="tr-TR"/>
        </w:rPr>
        <w:t>yükümlükleri yerine getirmekle,</w:t>
      </w:r>
      <w:r w:rsidR="004276B9" w:rsidRPr="00613A00">
        <w:rPr>
          <w:rFonts w:ascii="Times New Roman" w:eastAsia="Times New Roman" w:hAnsi="Times New Roman" w:cs="Times New Roman"/>
          <w:sz w:val="24"/>
          <w:szCs w:val="24"/>
          <w:lang w:eastAsia="tr-TR"/>
        </w:rPr>
        <w:t xml:space="preserve"> ambalaj atıkları yönetimi kapsamında eğitim faaliyetleri yapmakla ve bu faaliyetlere katkıda bulunmakla veya maliyetleri karşılamakla,</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 Ürünlerin ambalajlanması sırasında</w:t>
      </w:r>
      <w:r w:rsidR="006C6999" w:rsidRPr="00613A00">
        <w:rPr>
          <w:rFonts w:ascii="Times New Roman" w:eastAsia="Times New Roman" w:hAnsi="Times New Roman" w:cs="Times New Roman"/>
          <w:sz w:val="24"/>
          <w:szCs w:val="24"/>
          <w:lang w:eastAsia="tr-TR"/>
        </w:rPr>
        <w:t>,</w:t>
      </w:r>
      <w:r w:rsidRPr="00613A00">
        <w:rPr>
          <w:rFonts w:ascii="Times New Roman" w:eastAsia="Times New Roman" w:hAnsi="Times New Roman" w:cs="Times New Roman"/>
          <w:sz w:val="24"/>
          <w:szCs w:val="24"/>
          <w:lang w:eastAsia="tr-TR"/>
        </w:rPr>
        <w:t xml:space="preserve"> öncelikle yenid</w:t>
      </w:r>
      <w:r w:rsidR="006C6999" w:rsidRPr="00613A00">
        <w:rPr>
          <w:rFonts w:ascii="Times New Roman" w:eastAsia="Times New Roman" w:hAnsi="Times New Roman" w:cs="Times New Roman"/>
          <w:sz w:val="24"/>
          <w:szCs w:val="24"/>
          <w:lang w:eastAsia="tr-TR"/>
        </w:rPr>
        <w:t>en kullanı</w:t>
      </w:r>
      <w:r w:rsidR="00C24333" w:rsidRPr="00613A00">
        <w:rPr>
          <w:rFonts w:ascii="Times New Roman" w:eastAsia="Times New Roman" w:hAnsi="Times New Roman" w:cs="Times New Roman"/>
          <w:sz w:val="24"/>
          <w:szCs w:val="24"/>
          <w:lang w:eastAsia="tr-TR"/>
        </w:rPr>
        <w:t xml:space="preserve">ma uygun ambalajlar olmak </w:t>
      </w:r>
      <w:r w:rsidR="00130C75" w:rsidRPr="00613A00">
        <w:rPr>
          <w:rFonts w:ascii="Times New Roman" w:eastAsia="Times New Roman" w:hAnsi="Times New Roman" w:cs="Times New Roman"/>
          <w:sz w:val="24"/>
          <w:szCs w:val="24"/>
          <w:lang w:eastAsia="tr-TR"/>
        </w:rPr>
        <w:t>üzere ürünün</w:t>
      </w:r>
      <w:r w:rsidR="006C6999" w:rsidRPr="00613A00">
        <w:rPr>
          <w:rFonts w:ascii="Times New Roman" w:eastAsia="Times New Roman" w:hAnsi="Times New Roman" w:cs="Times New Roman"/>
          <w:sz w:val="24"/>
          <w:szCs w:val="24"/>
          <w:lang w:eastAsia="tr-TR"/>
        </w:rPr>
        <w:t xml:space="preserve"> kullanımı sonrasında en az atık üretecek, geri dönüşümü ve geri kazanımı en kolay ve en ekonomik ambalajları kullanmayı tercih etmekle, gerekli işaretlemeleri</w:t>
      </w:r>
      <w:r w:rsidR="000539FD" w:rsidRPr="00613A00">
        <w:rPr>
          <w:rFonts w:ascii="Times New Roman" w:eastAsia="Times New Roman" w:hAnsi="Times New Roman" w:cs="Times New Roman"/>
          <w:sz w:val="24"/>
          <w:szCs w:val="24"/>
          <w:lang w:eastAsia="tr-TR"/>
        </w:rPr>
        <w:t xml:space="preserve"> ve etiketlemeleri</w:t>
      </w:r>
      <w:r w:rsidR="006C6999" w:rsidRPr="00613A00">
        <w:rPr>
          <w:rFonts w:ascii="Times New Roman" w:eastAsia="Times New Roman" w:hAnsi="Times New Roman" w:cs="Times New Roman"/>
          <w:sz w:val="24"/>
          <w:szCs w:val="24"/>
          <w:lang w:eastAsia="tr-TR"/>
        </w:rPr>
        <w:t xml:space="preserve"> yapmakla,</w:t>
      </w:r>
    </w:p>
    <w:p w:rsidR="00BB3EAC" w:rsidRPr="00613A00" w:rsidRDefault="00C24333"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w:t>
      </w:r>
      <w:r w:rsidR="00BB3EAC" w:rsidRPr="00613A00">
        <w:rPr>
          <w:rFonts w:ascii="Times New Roman" w:eastAsia="Times New Roman" w:hAnsi="Times New Roman" w:cs="Times New Roman"/>
          <w:sz w:val="24"/>
          <w:szCs w:val="24"/>
          <w:lang w:eastAsia="tr-TR"/>
        </w:rPr>
        <w:t xml:space="preserve">) </w:t>
      </w:r>
      <w:r w:rsidR="00C65F72" w:rsidRPr="0098642F">
        <w:rPr>
          <w:rFonts w:ascii="Times New Roman" w:eastAsia="Times New Roman" w:hAnsi="Times New Roman" w:cs="Times New Roman"/>
          <w:sz w:val="24"/>
          <w:szCs w:val="24"/>
          <w:lang w:eastAsia="tr-TR"/>
        </w:rPr>
        <w:t xml:space="preserve">Piyasaya sürülen ambalajlarını </w:t>
      </w:r>
      <w:r w:rsidR="00D1348A" w:rsidRPr="0098642F">
        <w:rPr>
          <w:rFonts w:ascii="Times New Roman" w:eastAsia="Times New Roman" w:hAnsi="Times New Roman" w:cs="Times New Roman"/>
          <w:sz w:val="24"/>
          <w:szCs w:val="24"/>
          <w:lang w:eastAsia="tr-TR"/>
        </w:rPr>
        <w:t xml:space="preserve">Bakanlıkça belirlenen kriterlere uygun üretilmiş ambalajları kullanmakla, işaretlemekle ve etiketlemekle, </w:t>
      </w:r>
      <w:r w:rsidR="00FC542A" w:rsidRPr="0098642F">
        <w:rPr>
          <w:rFonts w:ascii="Times New Roman" w:eastAsia="Times New Roman" w:hAnsi="Times New Roman" w:cs="Times New Roman"/>
          <w:sz w:val="24"/>
          <w:szCs w:val="24"/>
          <w:lang w:eastAsia="tr-TR"/>
        </w:rPr>
        <w:t>D</w:t>
      </w:r>
      <w:r w:rsidR="00BB3EAC" w:rsidRPr="0098642F">
        <w:rPr>
          <w:rFonts w:ascii="Times New Roman" w:eastAsia="Times New Roman" w:hAnsi="Times New Roman" w:cs="Times New Roman"/>
          <w:sz w:val="24"/>
          <w:szCs w:val="24"/>
          <w:lang w:eastAsia="tr-TR"/>
        </w:rPr>
        <w:t xml:space="preserve">epozito yönetim sistemi kapsamında kalan </w:t>
      </w:r>
      <w:r w:rsidR="00C65F72" w:rsidRPr="0098642F">
        <w:rPr>
          <w:rFonts w:ascii="Times New Roman" w:eastAsia="Times New Roman" w:hAnsi="Times New Roman" w:cs="Times New Roman"/>
          <w:sz w:val="24"/>
          <w:szCs w:val="24"/>
          <w:lang w:eastAsia="tr-TR"/>
        </w:rPr>
        <w:t xml:space="preserve">ambalajları için </w:t>
      </w:r>
      <w:r w:rsidR="00BB3EAC" w:rsidRPr="0098642F">
        <w:rPr>
          <w:rFonts w:ascii="Times New Roman" w:eastAsia="Times New Roman" w:hAnsi="Times New Roman" w:cs="Times New Roman"/>
          <w:sz w:val="24"/>
          <w:szCs w:val="24"/>
          <w:lang w:eastAsia="tr-TR"/>
        </w:rPr>
        <w:t xml:space="preserve">depozito sistem yöneticisi tarafından belirlenen </w:t>
      </w:r>
      <w:r w:rsidR="00C65F72" w:rsidRPr="0098642F">
        <w:rPr>
          <w:rFonts w:ascii="Times New Roman" w:eastAsia="Times New Roman" w:hAnsi="Times New Roman" w:cs="Times New Roman"/>
          <w:sz w:val="24"/>
          <w:szCs w:val="24"/>
          <w:lang w:eastAsia="tr-TR"/>
        </w:rPr>
        <w:t xml:space="preserve">diğer ilave </w:t>
      </w:r>
      <w:r w:rsidR="00BB3EAC" w:rsidRPr="0098642F">
        <w:rPr>
          <w:rFonts w:ascii="Times New Roman" w:eastAsia="Times New Roman" w:hAnsi="Times New Roman" w:cs="Times New Roman"/>
          <w:sz w:val="24"/>
          <w:szCs w:val="24"/>
          <w:lang w:eastAsia="tr-TR"/>
        </w:rPr>
        <w:t>kriterlere</w:t>
      </w:r>
      <w:r w:rsidR="00C65F72" w:rsidRPr="0098642F">
        <w:rPr>
          <w:rFonts w:ascii="Times New Roman" w:eastAsia="Times New Roman" w:hAnsi="Times New Roman" w:cs="Times New Roman"/>
          <w:sz w:val="24"/>
          <w:szCs w:val="24"/>
          <w:lang w:eastAsia="tr-TR"/>
        </w:rPr>
        <w:t xml:space="preserve"> ayrıca uyum sağlamakla,</w:t>
      </w:r>
    </w:p>
    <w:p w:rsidR="00BB3EAC" w:rsidRPr="00613A00" w:rsidRDefault="00C24333"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ç</w:t>
      </w:r>
      <w:r w:rsidR="00BB3EAC" w:rsidRPr="00613A00">
        <w:rPr>
          <w:rFonts w:ascii="Times New Roman" w:eastAsia="Times New Roman" w:hAnsi="Times New Roman" w:cs="Times New Roman"/>
          <w:sz w:val="24"/>
          <w:szCs w:val="24"/>
          <w:lang w:eastAsia="tr-TR"/>
        </w:rPr>
        <w:t xml:space="preserve">) </w:t>
      </w:r>
      <w:r w:rsidR="00FD099A" w:rsidRPr="00613A00">
        <w:rPr>
          <w:rFonts w:ascii="Times New Roman" w:eastAsia="Times New Roman" w:hAnsi="Times New Roman" w:cs="Times New Roman"/>
          <w:sz w:val="24"/>
          <w:szCs w:val="24"/>
          <w:lang w:eastAsia="tr-TR"/>
        </w:rPr>
        <w:t>Ambalaj bilgi sistemine ve depozito yönetim sistemi kapsamında yer alan ambalajları için depozito sistem yöneticisine kayıt olmakla ve talep edilen bilgi ve belgeleri iletmekle</w:t>
      </w:r>
      <w:r w:rsidRPr="00613A00">
        <w:rPr>
          <w:rFonts w:ascii="Times New Roman" w:eastAsia="Times New Roman" w:hAnsi="Times New Roman" w:cs="Times New Roman"/>
          <w:sz w:val="24"/>
          <w:szCs w:val="24"/>
          <w:lang w:eastAsia="tr-TR"/>
        </w:rPr>
        <w:t>,</w:t>
      </w:r>
    </w:p>
    <w:p w:rsidR="00626D56" w:rsidRPr="00613A00" w:rsidRDefault="00626D5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yükümlüdür.</w:t>
      </w:r>
    </w:p>
    <w:p w:rsidR="00626D56" w:rsidRPr="00613A00" w:rsidRDefault="00626D5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w:t>
      </w:r>
      <w:r w:rsidR="00E53FE4" w:rsidRPr="00613A00">
        <w:rPr>
          <w:rFonts w:ascii="Times New Roman" w:eastAsia="Times New Roman" w:hAnsi="Times New Roman" w:cs="Times New Roman"/>
          <w:sz w:val="24"/>
          <w:szCs w:val="24"/>
          <w:lang w:eastAsia="tr-TR"/>
        </w:rPr>
        <w:t>Piyasaya sürenlerce,</w:t>
      </w:r>
      <w:r w:rsidR="00BB3EAC" w:rsidRPr="00613A00">
        <w:rPr>
          <w:rFonts w:ascii="Times New Roman" w:eastAsia="Times New Roman" w:hAnsi="Times New Roman" w:cs="Times New Roman"/>
          <w:sz w:val="24"/>
          <w:szCs w:val="24"/>
          <w:lang w:eastAsia="tr-TR"/>
        </w:rPr>
        <w:t xml:space="preserve"> 1/1/2020 tarihinden sonra piyasaya s</w:t>
      </w:r>
      <w:r w:rsidRPr="00613A00">
        <w:rPr>
          <w:rFonts w:ascii="Times New Roman" w:eastAsia="Times New Roman" w:hAnsi="Times New Roman" w:cs="Times New Roman"/>
          <w:sz w:val="24"/>
          <w:szCs w:val="24"/>
          <w:lang w:eastAsia="tr-TR"/>
        </w:rPr>
        <w:t>ürülen ambalajlar için 31/12/201</w:t>
      </w:r>
      <w:r w:rsidR="00BB3EAC" w:rsidRPr="00613A00">
        <w:rPr>
          <w:rFonts w:ascii="Times New Roman" w:eastAsia="Times New Roman" w:hAnsi="Times New Roman" w:cs="Times New Roman"/>
          <w:sz w:val="24"/>
          <w:szCs w:val="24"/>
          <w:lang w:eastAsia="tr-TR"/>
        </w:rPr>
        <w:t xml:space="preserve">9 tarihli ve </w:t>
      </w:r>
      <w:r w:rsidRPr="00613A00">
        <w:rPr>
          <w:rFonts w:ascii="Times New Roman" w:eastAsia="Times New Roman" w:hAnsi="Times New Roman" w:cs="Times New Roman"/>
          <w:sz w:val="24"/>
          <w:szCs w:val="24"/>
          <w:lang w:eastAsia="tr-TR"/>
        </w:rPr>
        <w:t>30995 (4. Mükerrer) sayılı Resmî</w:t>
      </w:r>
      <w:r w:rsidR="00BB3EAC" w:rsidRPr="00613A00">
        <w:rPr>
          <w:rFonts w:ascii="Times New Roman" w:eastAsia="Times New Roman" w:hAnsi="Times New Roman" w:cs="Times New Roman"/>
          <w:sz w:val="24"/>
          <w:szCs w:val="24"/>
          <w:lang w:eastAsia="tr-TR"/>
        </w:rPr>
        <w:t xml:space="preserve">Gazete’de yayımlanan Geri Kazanım Katılım Payına İlişkin Yönetmelik kapsamında getirilen yükümlülükler </w:t>
      </w:r>
      <w:r w:rsidR="00E53FE4" w:rsidRPr="00613A00">
        <w:rPr>
          <w:rFonts w:ascii="Times New Roman" w:eastAsia="Times New Roman" w:hAnsi="Times New Roman" w:cs="Times New Roman"/>
          <w:sz w:val="24"/>
          <w:szCs w:val="24"/>
          <w:lang w:eastAsia="tr-TR"/>
        </w:rPr>
        <w:t>yerine getirilir</w:t>
      </w:r>
      <w:r w:rsidRPr="00613A00">
        <w:rPr>
          <w:rFonts w:ascii="Times New Roman" w:eastAsia="Times New Roman" w:hAnsi="Times New Roman" w:cs="Times New Roman"/>
          <w:sz w:val="24"/>
          <w:szCs w:val="24"/>
          <w:lang w:eastAsia="tr-TR"/>
        </w:rPr>
        <w:t>.</w:t>
      </w:r>
      <w:r w:rsidR="00C71E0D" w:rsidRPr="00613A00">
        <w:rPr>
          <w:rFonts w:ascii="Times New Roman" w:eastAsia="Times New Roman" w:hAnsi="Times New Roman" w:cs="Times New Roman"/>
          <w:sz w:val="24"/>
          <w:szCs w:val="24"/>
          <w:lang w:eastAsia="tr-TR"/>
        </w:rPr>
        <w:t xml:space="preserve"> 1/1/2020 tarihinden önce piyasaya sürülen ambalajlar</w:t>
      </w:r>
      <w:r w:rsidR="00175EDB" w:rsidRPr="00613A00">
        <w:rPr>
          <w:rFonts w:ascii="Times New Roman" w:eastAsia="Times New Roman" w:hAnsi="Times New Roman" w:cs="Times New Roman"/>
          <w:sz w:val="24"/>
          <w:szCs w:val="24"/>
          <w:lang w:eastAsia="tr-TR"/>
        </w:rPr>
        <w:t>a</w:t>
      </w:r>
      <w:r w:rsidR="00C71E0D" w:rsidRPr="00613A00">
        <w:rPr>
          <w:rFonts w:ascii="Times New Roman" w:eastAsia="Times New Roman" w:hAnsi="Times New Roman" w:cs="Times New Roman"/>
          <w:sz w:val="24"/>
          <w:szCs w:val="24"/>
          <w:lang w:eastAsia="tr-TR"/>
        </w:rPr>
        <w:t xml:space="preserve"> ilişkin olarak Bakanlıkça belirlenen usul ve esaslar çerçevesinde işlem tesis edilir. </w:t>
      </w:r>
    </w:p>
    <w:p w:rsidR="00BB3EAC" w:rsidRPr="00613A00" w:rsidRDefault="00626D5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w:t>
      </w:r>
      <w:r w:rsidR="00BB3EAC" w:rsidRPr="00613A00">
        <w:rPr>
          <w:rFonts w:ascii="Times New Roman" w:eastAsia="Times New Roman" w:hAnsi="Times New Roman" w:cs="Times New Roman"/>
          <w:sz w:val="24"/>
          <w:szCs w:val="24"/>
          <w:lang w:eastAsia="tr-TR"/>
        </w:rPr>
        <w:t>Piyasaya sürenler, depozito</w:t>
      </w:r>
      <w:r w:rsidR="00C55CCA" w:rsidRPr="00613A00">
        <w:rPr>
          <w:rFonts w:ascii="Times New Roman" w:eastAsia="Times New Roman" w:hAnsi="Times New Roman" w:cs="Times New Roman"/>
          <w:sz w:val="24"/>
          <w:szCs w:val="24"/>
          <w:lang w:eastAsia="tr-TR"/>
        </w:rPr>
        <w:t xml:space="preserve"> yönetim</w:t>
      </w:r>
      <w:r w:rsidR="00BB3EAC" w:rsidRPr="00613A00">
        <w:rPr>
          <w:rFonts w:ascii="Times New Roman" w:eastAsia="Times New Roman" w:hAnsi="Times New Roman" w:cs="Times New Roman"/>
          <w:sz w:val="24"/>
          <w:szCs w:val="24"/>
          <w:lang w:eastAsia="tr-TR"/>
        </w:rPr>
        <w:t xml:space="preserve"> sistemi kapsamında kalan ambalajları için depozito sistem yöneticisi tarafından belirlenen </w:t>
      </w:r>
      <w:r w:rsidR="00C55CCA" w:rsidRPr="00613A00">
        <w:rPr>
          <w:rFonts w:ascii="Times New Roman" w:eastAsia="Times New Roman" w:hAnsi="Times New Roman" w:cs="Times New Roman"/>
          <w:sz w:val="24"/>
          <w:szCs w:val="24"/>
          <w:lang w:eastAsia="tr-TR"/>
        </w:rPr>
        <w:t xml:space="preserve">düzenlemelere uymak, </w:t>
      </w:r>
      <w:r w:rsidR="00BB3EAC" w:rsidRPr="00613A00">
        <w:rPr>
          <w:rFonts w:ascii="Times New Roman" w:eastAsia="Times New Roman" w:hAnsi="Times New Roman" w:cs="Times New Roman"/>
          <w:sz w:val="24"/>
          <w:szCs w:val="24"/>
          <w:lang w:eastAsia="tr-TR"/>
        </w:rPr>
        <w:t>şart ve sorumlulukları yerine getirerek faaliyette bulunmak zorundadırlar.</w:t>
      </w:r>
    </w:p>
    <w:p w:rsidR="000539FD"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(4) </w:t>
      </w:r>
      <w:r w:rsidR="00FD099A" w:rsidRPr="00613A00">
        <w:rPr>
          <w:rFonts w:ascii="Times New Roman" w:eastAsia="Times New Roman" w:hAnsi="Times New Roman" w:cs="Times New Roman"/>
          <w:sz w:val="24"/>
          <w:szCs w:val="24"/>
          <w:lang w:eastAsia="tr-TR"/>
        </w:rPr>
        <w:t>Piyasaya sürenler, d</w:t>
      </w:r>
      <w:r w:rsidRPr="00613A00">
        <w:rPr>
          <w:rFonts w:ascii="Times New Roman" w:eastAsia="Times New Roman" w:hAnsi="Times New Roman" w:cs="Times New Roman"/>
          <w:sz w:val="24"/>
          <w:szCs w:val="24"/>
          <w:lang w:eastAsia="tr-TR"/>
        </w:rPr>
        <w:t>epozito yönetim sistemine ilişkin belirlenecek ücret ve teminatlar</w:t>
      </w:r>
      <w:r w:rsidR="00FD099A" w:rsidRPr="00613A00">
        <w:rPr>
          <w:rFonts w:ascii="Times New Roman" w:eastAsia="Times New Roman" w:hAnsi="Times New Roman" w:cs="Times New Roman"/>
          <w:sz w:val="24"/>
          <w:szCs w:val="24"/>
          <w:lang w:eastAsia="tr-TR"/>
        </w:rPr>
        <w:t>ı</w:t>
      </w:r>
      <w:r w:rsidRPr="00613A00">
        <w:rPr>
          <w:rFonts w:ascii="Times New Roman" w:eastAsia="Times New Roman" w:hAnsi="Times New Roman" w:cs="Times New Roman"/>
          <w:sz w:val="24"/>
          <w:szCs w:val="24"/>
          <w:lang w:eastAsia="tr-TR"/>
        </w:rPr>
        <w:t xml:space="preserve"> depozito sistem</w:t>
      </w:r>
      <w:r w:rsidR="00FD099A" w:rsidRPr="00613A00">
        <w:rPr>
          <w:rFonts w:ascii="Times New Roman" w:eastAsia="Times New Roman" w:hAnsi="Times New Roman" w:cs="Times New Roman"/>
          <w:sz w:val="24"/>
          <w:szCs w:val="24"/>
          <w:lang w:eastAsia="tr-TR"/>
        </w:rPr>
        <w:t xml:space="preserve"> yöneticisi nezdinde karşılarlar.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(5) Piyasaya sürenlere fason üretim yapan tedarikçiler;</w:t>
      </w:r>
    </w:p>
    <w:p w:rsidR="00BB3EAC" w:rsidRPr="00613A00" w:rsidRDefault="00626D56" w:rsidP="000539FD">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a) </w:t>
      </w:r>
      <w:r w:rsidR="000539FD" w:rsidRPr="00613A00">
        <w:rPr>
          <w:rFonts w:ascii="Times New Roman" w:eastAsia="Times New Roman" w:hAnsi="Times New Roman" w:cs="Times New Roman"/>
          <w:sz w:val="24"/>
          <w:szCs w:val="24"/>
          <w:lang w:eastAsia="tr-TR"/>
        </w:rPr>
        <w:t>Ambalaj bilgi sistemine ve depozito yönetim sistemi kapsamında yer alan ambalajları için depozito sistem yöneticisine kayıt olmakla ve talep edilen bilgi ve belgeleri iletmekle,</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 Ambalaj temin ve tedarik işlemlerini ambalaj bilgi sistemine kaydı olan ekonomik işletmeler ile gerçekleştirmekle,</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 Depozito yönetim sistemi kapsamında kalan ambalajlar için depozito sistem yöneticisi tarafından belirlenen kriterlere uygun olarak faaliyet göstermekle, bildirim ve beyanları yapmakla,</w:t>
      </w:r>
    </w:p>
    <w:p w:rsidR="00FD099A" w:rsidRPr="00613A00" w:rsidRDefault="00626D5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yükümlüdürler.</w:t>
      </w:r>
    </w:p>
    <w:p w:rsidR="0054130C" w:rsidRPr="00613A00" w:rsidRDefault="001508AB"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(6) </w:t>
      </w:r>
      <w:r w:rsidR="00BB3EAC" w:rsidRPr="00613A00">
        <w:rPr>
          <w:rFonts w:ascii="Times New Roman" w:eastAsia="Times New Roman" w:hAnsi="Times New Roman" w:cs="Times New Roman"/>
          <w:sz w:val="24"/>
          <w:szCs w:val="24"/>
          <w:lang w:eastAsia="tr-TR"/>
        </w:rPr>
        <w:t>Piyasaya süren işletmeler ve tedarikçileri, bu Yönetmelik ile getirilen yükümlülük ve sorumluluklarının yerine getirilmesinde Ajans ile gönüllü anlaşmalarda bulunabilir, yükümlülüklerinin yerine getirilmesinde teknik destek talep edebilir,</w:t>
      </w:r>
      <w:r w:rsidRPr="00613A00">
        <w:rPr>
          <w:rFonts w:ascii="Times New Roman" w:eastAsia="Times New Roman" w:hAnsi="Times New Roman" w:cs="Times New Roman"/>
          <w:sz w:val="24"/>
          <w:szCs w:val="24"/>
          <w:lang w:eastAsia="tr-TR"/>
        </w:rPr>
        <w:t xml:space="preserve"> sorumluluklarını</w:t>
      </w:r>
      <w:r w:rsidR="00BB3EAC" w:rsidRPr="00613A00">
        <w:rPr>
          <w:rFonts w:ascii="Times New Roman" w:eastAsia="Times New Roman" w:hAnsi="Times New Roman" w:cs="Times New Roman"/>
          <w:sz w:val="24"/>
          <w:szCs w:val="24"/>
          <w:lang w:eastAsia="tr-TR"/>
        </w:rPr>
        <w:t xml:space="preserve"> kısmen veya tamamen </w:t>
      </w:r>
      <w:r w:rsidRPr="00613A00">
        <w:rPr>
          <w:rFonts w:ascii="Times New Roman" w:eastAsia="Times New Roman" w:hAnsi="Times New Roman" w:cs="Times New Roman"/>
          <w:sz w:val="24"/>
          <w:szCs w:val="24"/>
          <w:lang w:eastAsia="tr-TR"/>
        </w:rPr>
        <w:t>devredebilir.</w:t>
      </w:r>
    </w:p>
    <w:p w:rsidR="00126E82" w:rsidRPr="00613A00" w:rsidRDefault="00126E82"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Satış noktalarının yükümlülükleri</w:t>
      </w:r>
    </w:p>
    <w:p w:rsidR="002A1077" w:rsidRPr="00613A00" w:rsidRDefault="00537399"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lastRenderedPageBreak/>
        <w:t>MADDE 11</w:t>
      </w:r>
      <w:r w:rsidR="00BB3EAC" w:rsidRPr="00613A00">
        <w:rPr>
          <w:rFonts w:ascii="Times New Roman" w:eastAsia="Times New Roman" w:hAnsi="Times New Roman" w:cs="Times New Roman"/>
          <w:b/>
          <w:sz w:val="24"/>
          <w:szCs w:val="24"/>
          <w:lang w:eastAsia="tr-TR"/>
        </w:rPr>
        <w:t xml:space="preserve"> –</w:t>
      </w:r>
      <w:r w:rsidR="002A1077" w:rsidRPr="00613A00">
        <w:rPr>
          <w:rFonts w:ascii="Times New Roman" w:eastAsia="Times New Roman" w:hAnsi="Times New Roman" w:cs="Times New Roman"/>
          <w:sz w:val="24"/>
          <w:szCs w:val="24"/>
          <w:lang w:eastAsia="tr-TR"/>
        </w:rPr>
        <w:t xml:space="preserve"> (1) Satış noktaları;</w:t>
      </w:r>
    </w:p>
    <w:p w:rsidR="00BB3EAC" w:rsidRPr="00613A00" w:rsidRDefault="0077381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a</w:t>
      </w:r>
      <w:r w:rsidR="00BB3EAC" w:rsidRPr="00613A00">
        <w:rPr>
          <w:rFonts w:ascii="Times New Roman" w:eastAsia="Times New Roman" w:hAnsi="Times New Roman" w:cs="Times New Roman"/>
          <w:sz w:val="24"/>
          <w:szCs w:val="24"/>
          <w:lang w:eastAsia="tr-TR"/>
        </w:rPr>
        <w:t>) Ambalaj bilgi sistemine kaydını yapt</w:t>
      </w:r>
      <w:r w:rsidR="00FD099A" w:rsidRPr="00613A00">
        <w:rPr>
          <w:rFonts w:ascii="Times New Roman" w:eastAsia="Times New Roman" w:hAnsi="Times New Roman" w:cs="Times New Roman"/>
          <w:sz w:val="24"/>
          <w:szCs w:val="24"/>
          <w:lang w:eastAsia="tr-TR"/>
        </w:rPr>
        <w:t xml:space="preserve">ırmamış piyasaya </w:t>
      </w:r>
      <w:r w:rsidR="00857C05" w:rsidRPr="00613A00">
        <w:rPr>
          <w:rFonts w:ascii="Times New Roman" w:eastAsia="Times New Roman" w:hAnsi="Times New Roman" w:cs="Times New Roman"/>
          <w:sz w:val="24"/>
          <w:szCs w:val="24"/>
          <w:lang w:eastAsia="tr-TR"/>
        </w:rPr>
        <w:t>süren işletmeleri tespit ederek Bakanlığa</w:t>
      </w:r>
      <w:r w:rsidR="00FD099A" w:rsidRPr="00613A00">
        <w:rPr>
          <w:rFonts w:ascii="Times New Roman" w:eastAsia="Times New Roman" w:hAnsi="Times New Roman" w:cs="Times New Roman"/>
          <w:sz w:val="24"/>
          <w:szCs w:val="24"/>
          <w:lang w:eastAsia="tr-TR"/>
        </w:rPr>
        <w:t xml:space="preserve"> bildirmekle ve bu</w:t>
      </w:r>
      <w:r w:rsidR="00BB3EAC" w:rsidRPr="00613A00">
        <w:rPr>
          <w:rFonts w:ascii="Times New Roman" w:eastAsia="Times New Roman" w:hAnsi="Times New Roman" w:cs="Times New Roman"/>
          <w:sz w:val="24"/>
          <w:szCs w:val="24"/>
          <w:lang w:eastAsia="tr-TR"/>
        </w:rPr>
        <w:t xml:space="preserve"> işletmelerin ambalajlı ürünlerini tüketicilere/kullanıcılara vermemekle,</w:t>
      </w:r>
    </w:p>
    <w:p w:rsidR="00BB3EAC" w:rsidRPr="00613A00" w:rsidRDefault="0077381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w:t>
      </w:r>
      <w:r w:rsidR="00BB3EAC" w:rsidRPr="00613A00">
        <w:rPr>
          <w:rFonts w:ascii="Times New Roman" w:eastAsia="Times New Roman" w:hAnsi="Times New Roman" w:cs="Times New Roman"/>
          <w:sz w:val="24"/>
          <w:szCs w:val="24"/>
          <w:lang w:eastAsia="tr-TR"/>
        </w:rPr>
        <w:t>) Ambalaj bilgi sistemine kayıt olmakla, ürettiği, piyasaya sürdüğü ve tedarik ettiği ambalajlara ilişkin ambalaj bilgi sistemi üzerinden bildirim yapmakla,</w:t>
      </w:r>
    </w:p>
    <w:p w:rsidR="00BB3EAC" w:rsidRPr="00613A00" w:rsidRDefault="0077381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w:t>
      </w:r>
      <w:r w:rsidR="00BB3EAC" w:rsidRPr="00613A00">
        <w:rPr>
          <w:rFonts w:ascii="Times New Roman" w:eastAsia="Times New Roman" w:hAnsi="Times New Roman" w:cs="Times New Roman"/>
          <w:sz w:val="24"/>
          <w:szCs w:val="24"/>
          <w:lang w:eastAsia="tr-TR"/>
        </w:rPr>
        <w:t xml:space="preserve">) </w:t>
      </w:r>
      <w:r w:rsidR="005D0501" w:rsidRPr="00613A00">
        <w:rPr>
          <w:rFonts w:ascii="Times New Roman" w:eastAsia="Times New Roman" w:hAnsi="Times New Roman" w:cs="Times New Roman"/>
          <w:sz w:val="24"/>
          <w:szCs w:val="24"/>
          <w:lang w:eastAsia="tr-TR"/>
        </w:rPr>
        <w:t>Tüketicilerin plastik poşet kullanımını en aza indirecek tedbirleri almak ve teşvik edici uygulamalarda bulunmakla ve bu konuda tüketicileri bilgilendirmekle</w:t>
      </w:r>
      <w:r w:rsidR="002A1077" w:rsidRPr="00613A00">
        <w:rPr>
          <w:rFonts w:ascii="Times New Roman" w:eastAsia="Times New Roman" w:hAnsi="Times New Roman" w:cs="Times New Roman"/>
          <w:sz w:val="24"/>
          <w:szCs w:val="24"/>
          <w:lang w:eastAsia="tr-TR"/>
        </w:rPr>
        <w:t>,</w:t>
      </w:r>
      <w:r w:rsidR="00933ED1" w:rsidRPr="00613A00">
        <w:rPr>
          <w:rFonts w:ascii="Times New Roman" w:eastAsia="Times New Roman" w:hAnsi="Times New Roman" w:cs="Times New Roman"/>
          <w:sz w:val="24"/>
          <w:szCs w:val="24"/>
          <w:lang w:eastAsia="tr-TR"/>
        </w:rPr>
        <w:t xml:space="preserve"> ücretlendirme uygulamasına tabi tutulan plastik poşetleri belirlenen ücretler haricinde veya tamamen ücretsiz olarak vermemekle ve bu poşetleri ücretsiz veya belirlenen ücreti değiştirmeye imkan verecek herhangi bir promosyona </w:t>
      </w:r>
      <w:r w:rsidR="004276B9" w:rsidRPr="00613A00">
        <w:rPr>
          <w:rFonts w:ascii="Times New Roman" w:eastAsia="Times New Roman" w:hAnsi="Times New Roman" w:cs="Times New Roman"/>
          <w:sz w:val="24"/>
          <w:szCs w:val="24"/>
          <w:lang w:eastAsia="tr-TR"/>
        </w:rPr>
        <w:t xml:space="preserve">veya kampanyaya dahil etmemekle, </w:t>
      </w:r>
      <w:r w:rsidR="004276B9" w:rsidRPr="0098642F">
        <w:rPr>
          <w:rFonts w:ascii="Times New Roman" w:eastAsia="Times New Roman" w:hAnsi="Times New Roman" w:cs="Times New Roman"/>
          <w:sz w:val="24"/>
          <w:szCs w:val="24"/>
          <w:lang w:eastAsia="tr-TR"/>
        </w:rPr>
        <w:t>plastik poşetlerin üretimine ve piyasaya arzına yönelik olarak getirilen düzenlemelere uymayan poşetleri tüketicilere/kullanıcılara vermemekle,</w:t>
      </w:r>
    </w:p>
    <w:p w:rsidR="00BB3EAC" w:rsidRPr="00613A00" w:rsidRDefault="00773816"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ç</w:t>
      </w:r>
      <w:r w:rsidR="00BB3EAC" w:rsidRPr="00613A00">
        <w:rPr>
          <w:rFonts w:ascii="Times New Roman" w:eastAsia="Times New Roman" w:hAnsi="Times New Roman" w:cs="Times New Roman"/>
          <w:sz w:val="24"/>
          <w:szCs w:val="24"/>
          <w:lang w:eastAsia="tr-TR"/>
        </w:rPr>
        <w:t>) Depozito yönetim sistemi kapsamında kal</w:t>
      </w:r>
      <w:r w:rsidR="005D6985" w:rsidRPr="00613A00">
        <w:rPr>
          <w:rFonts w:ascii="Times New Roman" w:eastAsia="Times New Roman" w:hAnsi="Times New Roman" w:cs="Times New Roman"/>
          <w:sz w:val="24"/>
          <w:szCs w:val="24"/>
          <w:lang w:eastAsia="tr-TR"/>
        </w:rPr>
        <w:t>an ambalajlı ürünlerin arzının</w:t>
      </w:r>
      <w:r w:rsidR="00BB3EAC" w:rsidRPr="00613A00">
        <w:rPr>
          <w:rFonts w:ascii="Times New Roman" w:eastAsia="Times New Roman" w:hAnsi="Times New Roman" w:cs="Times New Roman"/>
          <w:sz w:val="24"/>
          <w:szCs w:val="24"/>
          <w:lang w:eastAsia="tr-TR"/>
        </w:rPr>
        <w:t xml:space="preserve"> gerçekleştirilmesi durumunda depozito yönetim sistemine dâhil olmakla ve depozito sistem yöneticisi tarafından belirlenen idari, mali ve teknik sorumlulukları yerine getirmekle, </w:t>
      </w:r>
    </w:p>
    <w:p w:rsidR="000612DD" w:rsidRPr="00613A00" w:rsidRDefault="002A1077"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yükümlüdür.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Depozito </w:t>
      </w:r>
      <w:r w:rsidR="0054130C" w:rsidRPr="00613A00">
        <w:rPr>
          <w:rFonts w:ascii="Times New Roman" w:eastAsia="Times New Roman" w:hAnsi="Times New Roman" w:cs="Times New Roman"/>
          <w:sz w:val="24"/>
          <w:szCs w:val="24"/>
          <w:lang w:eastAsia="tr-TR"/>
        </w:rPr>
        <w:t xml:space="preserve">yönetim </w:t>
      </w:r>
      <w:r w:rsidRPr="00613A00">
        <w:rPr>
          <w:rFonts w:ascii="Times New Roman" w:eastAsia="Times New Roman" w:hAnsi="Times New Roman" w:cs="Times New Roman"/>
          <w:sz w:val="24"/>
          <w:szCs w:val="24"/>
          <w:lang w:eastAsia="tr-TR"/>
        </w:rPr>
        <w:t>sistemine dâhil edilen ambalajlı ürünleri tüketicilere/kullanıcılara toptan/perakende sunan yerler de bu ambalajlı ürünler için satış noktası olarak değerlendirilir ve depozito yönetim sistemine katılarak depozito sistem yöneticisi tarafından belirlenen kriterlere uygun faaliyet gösterirler ve belirlenen idari, mali ve teknik sorumlulukları yerine getirirler.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Depozito </w:t>
      </w:r>
      <w:r w:rsidR="0054130C" w:rsidRPr="00613A00">
        <w:rPr>
          <w:rFonts w:ascii="Times New Roman" w:eastAsia="Times New Roman" w:hAnsi="Times New Roman" w:cs="Times New Roman"/>
          <w:sz w:val="24"/>
          <w:szCs w:val="24"/>
          <w:lang w:eastAsia="tr-TR"/>
        </w:rPr>
        <w:t xml:space="preserve">yönetim </w:t>
      </w:r>
      <w:r w:rsidRPr="00613A00">
        <w:rPr>
          <w:rFonts w:ascii="Times New Roman" w:eastAsia="Times New Roman" w:hAnsi="Times New Roman" w:cs="Times New Roman"/>
          <w:sz w:val="24"/>
          <w:szCs w:val="24"/>
          <w:lang w:eastAsia="tr-TR"/>
        </w:rPr>
        <w:t>sistemine tabi tutulan ambalajlı ürünleri tüketicilere/kullanıcılara sunan satış noktaları, tüketiciler/kullanıcıla</w:t>
      </w:r>
      <w:r w:rsidR="0054130C" w:rsidRPr="00613A00">
        <w:rPr>
          <w:rFonts w:ascii="Times New Roman" w:eastAsia="Times New Roman" w:hAnsi="Times New Roman" w:cs="Times New Roman"/>
          <w:sz w:val="24"/>
          <w:szCs w:val="24"/>
          <w:lang w:eastAsia="tr-TR"/>
        </w:rPr>
        <w:t xml:space="preserve">r tarafından getirilen depozitolu </w:t>
      </w:r>
      <w:r w:rsidRPr="00613A00">
        <w:rPr>
          <w:rFonts w:ascii="Times New Roman" w:eastAsia="Times New Roman" w:hAnsi="Times New Roman" w:cs="Times New Roman"/>
          <w:sz w:val="24"/>
          <w:szCs w:val="24"/>
          <w:lang w:eastAsia="tr-TR"/>
        </w:rPr>
        <w:t>boş ambalajların iade alınmasını ve depozito ücret</w:t>
      </w:r>
      <w:r w:rsidR="005D6985" w:rsidRPr="00613A00">
        <w:rPr>
          <w:rFonts w:ascii="Times New Roman" w:eastAsia="Times New Roman" w:hAnsi="Times New Roman" w:cs="Times New Roman"/>
          <w:sz w:val="24"/>
          <w:szCs w:val="24"/>
          <w:lang w:eastAsia="tr-TR"/>
        </w:rPr>
        <w:t xml:space="preserve">inin geri ödenmesini sağlayacak sisteme dâhil olmakla </w:t>
      </w:r>
      <w:r w:rsidRPr="00613A00">
        <w:rPr>
          <w:rFonts w:ascii="Times New Roman" w:eastAsia="Times New Roman" w:hAnsi="Times New Roman" w:cs="Times New Roman"/>
          <w:sz w:val="24"/>
          <w:szCs w:val="24"/>
          <w:lang w:eastAsia="tr-TR"/>
        </w:rPr>
        <w:t>yükümlüdürler.</w:t>
      </w:r>
    </w:p>
    <w:p w:rsidR="00A90429" w:rsidRPr="00613A00" w:rsidRDefault="00BB3EAC" w:rsidP="00A90429">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(4) Satış noktaları; Bakanlık tarafından belirlenen </w:t>
      </w:r>
      <w:r w:rsidRPr="0098642F">
        <w:rPr>
          <w:rFonts w:ascii="Times New Roman" w:eastAsia="Times New Roman" w:hAnsi="Times New Roman" w:cs="Times New Roman"/>
          <w:sz w:val="24"/>
          <w:szCs w:val="24"/>
          <w:lang w:eastAsia="tr-TR"/>
        </w:rPr>
        <w:t xml:space="preserve">plastik poşetlerin kullanımının azaltılmasına yönelik ücretlendirme uygulaması dâhil </w:t>
      </w:r>
      <w:r w:rsidR="00DD634A" w:rsidRPr="0098642F">
        <w:rPr>
          <w:rFonts w:ascii="Times New Roman" w:eastAsia="Times New Roman" w:hAnsi="Times New Roman" w:cs="Times New Roman"/>
          <w:sz w:val="24"/>
          <w:szCs w:val="24"/>
          <w:lang w:eastAsia="tr-TR"/>
        </w:rPr>
        <w:t xml:space="preserve">ambalaj ve ambalaj atıklarının yönetimine yönelik </w:t>
      </w:r>
      <w:r w:rsidR="005D6985" w:rsidRPr="0098642F">
        <w:rPr>
          <w:rFonts w:ascii="Times New Roman" w:eastAsia="Times New Roman" w:hAnsi="Times New Roman" w:cs="Times New Roman"/>
          <w:sz w:val="24"/>
          <w:szCs w:val="24"/>
          <w:lang w:eastAsia="tr-TR"/>
        </w:rPr>
        <w:t xml:space="preserve">diğer </w:t>
      </w:r>
      <w:r w:rsidRPr="0098642F">
        <w:rPr>
          <w:rFonts w:ascii="Times New Roman" w:eastAsia="Times New Roman" w:hAnsi="Times New Roman" w:cs="Times New Roman"/>
          <w:sz w:val="24"/>
          <w:szCs w:val="24"/>
          <w:lang w:eastAsia="tr-TR"/>
        </w:rPr>
        <w:t>t</w:t>
      </w:r>
      <w:r w:rsidR="005D6985" w:rsidRPr="0098642F">
        <w:rPr>
          <w:rFonts w:ascii="Times New Roman" w:eastAsia="Times New Roman" w:hAnsi="Times New Roman" w:cs="Times New Roman"/>
          <w:sz w:val="24"/>
          <w:szCs w:val="24"/>
          <w:lang w:eastAsia="tr-TR"/>
        </w:rPr>
        <w:t>edbir, teşvik ve sınırlamalara</w:t>
      </w:r>
      <w:r w:rsidRPr="0098642F">
        <w:rPr>
          <w:rFonts w:ascii="Times New Roman" w:eastAsia="Times New Roman" w:hAnsi="Times New Roman" w:cs="Times New Roman"/>
          <w:sz w:val="24"/>
          <w:szCs w:val="24"/>
          <w:lang w:eastAsia="tr-TR"/>
        </w:rPr>
        <w:t xml:space="preserve"> ilişkin</w:t>
      </w:r>
      <w:r w:rsidR="0054130C" w:rsidRPr="0098642F">
        <w:rPr>
          <w:rFonts w:ascii="Times New Roman" w:eastAsia="Times New Roman" w:hAnsi="Times New Roman" w:cs="Times New Roman"/>
          <w:sz w:val="24"/>
          <w:szCs w:val="24"/>
          <w:lang w:eastAsia="tr-TR"/>
        </w:rPr>
        <w:t>olarak Bakanlıkça belirlenen idari düzenlemelere,</w:t>
      </w:r>
      <w:r w:rsidRPr="0098642F">
        <w:rPr>
          <w:rFonts w:ascii="Times New Roman" w:eastAsia="Times New Roman" w:hAnsi="Times New Roman" w:cs="Times New Roman"/>
          <w:sz w:val="24"/>
          <w:szCs w:val="24"/>
          <w:lang w:eastAsia="tr-TR"/>
        </w:rPr>
        <w:t xml:space="preserve"> usul ve esaslara</w:t>
      </w:r>
      <w:r w:rsidRPr="00613A00">
        <w:rPr>
          <w:rFonts w:ascii="Times New Roman" w:eastAsia="Times New Roman" w:hAnsi="Times New Roman" w:cs="Times New Roman"/>
          <w:sz w:val="24"/>
          <w:szCs w:val="24"/>
          <w:lang w:eastAsia="tr-TR"/>
        </w:rPr>
        <w:t xml:space="preserve"> uygun faaliyet göstermek zorundadırlar.</w:t>
      </w:r>
    </w:p>
    <w:p w:rsidR="005D0501" w:rsidRPr="00613A00" w:rsidRDefault="005D0501" w:rsidP="003A6475">
      <w:pPr>
        <w:spacing w:after="0" w:line="240" w:lineRule="auto"/>
        <w:jc w:val="both"/>
        <w:rPr>
          <w:rFonts w:ascii="Times New Roman" w:eastAsia="Times New Roman" w:hAnsi="Times New Roman" w:cs="Times New Roman"/>
          <w:sz w:val="24"/>
          <w:szCs w:val="24"/>
          <w:lang w:eastAsia="tr-TR"/>
        </w:rPr>
      </w:pPr>
    </w:p>
    <w:p w:rsidR="005D0501" w:rsidRPr="00613A00" w:rsidRDefault="005D0501" w:rsidP="00BB3EAC">
      <w:pPr>
        <w:spacing w:after="0" w:line="240" w:lineRule="auto"/>
        <w:jc w:val="center"/>
        <w:rPr>
          <w:rFonts w:ascii="Times New Roman" w:eastAsia="Times New Roman" w:hAnsi="Times New Roman" w:cs="Times New Roman"/>
          <w:b/>
          <w:sz w:val="24"/>
          <w:szCs w:val="24"/>
          <w:lang w:eastAsia="tr-TR"/>
        </w:rPr>
      </w:pPr>
    </w:p>
    <w:p w:rsidR="00BB3EAC" w:rsidRPr="00613A00" w:rsidRDefault="003A6475"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DÖRDÜNCÜ</w:t>
      </w:r>
      <w:r w:rsidR="00BB3EAC" w:rsidRPr="00613A00">
        <w:rPr>
          <w:rFonts w:ascii="Times New Roman" w:eastAsia="Times New Roman" w:hAnsi="Times New Roman" w:cs="Times New Roman"/>
          <w:b/>
          <w:sz w:val="24"/>
          <w:szCs w:val="24"/>
          <w:lang w:eastAsia="tr-TR"/>
        </w:rPr>
        <w:t xml:space="preserve"> BÖLÜM</w:t>
      </w:r>
    </w:p>
    <w:p w:rsidR="00BB3EAC" w:rsidRPr="00613A00" w:rsidRDefault="00BB3EAC"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Ambalajın Üretimine ve Piyasay</w:t>
      </w:r>
      <w:r w:rsidR="00AB5255" w:rsidRPr="00613A00">
        <w:rPr>
          <w:rFonts w:ascii="Times New Roman" w:eastAsia="Times New Roman" w:hAnsi="Times New Roman" w:cs="Times New Roman"/>
          <w:b/>
          <w:sz w:val="24"/>
          <w:szCs w:val="24"/>
          <w:lang w:eastAsia="tr-TR"/>
        </w:rPr>
        <w:t>a Arzına</w:t>
      </w:r>
      <w:r w:rsidRPr="00613A00">
        <w:rPr>
          <w:rFonts w:ascii="Times New Roman" w:eastAsia="Times New Roman" w:hAnsi="Times New Roman" w:cs="Times New Roman"/>
          <w:b/>
          <w:sz w:val="24"/>
          <w:szCs w:val="24"/>
          <w:lang w:eastAsia="tr-TR"/>
        </w:rPr>
        <w:t xml:space="preserve"> İlişkin Hükümler</w:t>
      </w: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Temel şartlar</w:t>
      </w:r>
    </w:p>
    <w:p w:rsidR="00BB3EAC" w:rsidRPr="00613A00" w:rsidRDefault="00537399"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12</w:t>
      </w:r>
      <w:r w:rsidR="00BB3EAC" w:rsidRPr="00613A00">
        <w:rPr>
          <w:rFonts w:ascii="Times New Roman" w:eastAsia="Times New Roman" w:hAnsi="Times New Roman" w:cs="Times New Roman"/>
          <w:sz w:val="24"/>
          <w:szCs w:val="24"/>
          <w:lang w:eastAsia="tr-TR"/>
        </w:rPr>
        <w:t xml:space="preserve"> – (1) </w:t>
      </w:r>
      <w:r w:rsidR="005D6985" w:rsidRPr="00613A00">
        <w:rPr>
          <w:rFonts w:ascii="Times New Roman" w:eastAsia="Times New Roman" w:hAnsi="Times New Roman" w:cs="Times New Roman"/>
          <w:sz w:val="24"/>
          <w:szCs w:val="24"/>
          <w:lang w:eastAsia="tr-TR"/>
        </w:rPr>
        <w:t>Ambalajlar, yeniden kullanım, geri dönüşüm ve kazanıma en uygun</w:t>
      </w:r>
      <w:r w:rsidR="00BB3EAC" w:rsidRPr="00613A00">
        <w:rPr>
          <w:rFonts w:ascii="Times New Roman" w:eastAsia="Times New Roman" w:hAnsi="Times New Roman" w:cs="Times New Roman"/>
          <w:sz w:val="24"/>
          <w:szCs w:val="24"/>
          <w:lang w:eastAsia="tr-TR"/>
        </w:rPr>
        <w:t xml:space="preserve"> ve</w:t>
      </w:r>
      <w:r w:rsidR="005D6985" w:rsidRPr="00613A00">
        <w:rPr>
          <w:rFonts w:ascii="Times New Roman" w:eastAsia="Times New Roman" w:hAnsi="Times New Roman" w:cs="Times New Roman"/>
          <w:sz w:val="24"/>
          <w:szCs w:val="24"/>
          <w:lang w:eastAsia="tr-TR"/>
        </w:rPr>
        <w:t>/veya</w:t>
      </w:r>
      <w:r w:rsidR="00BB3EAC" w:rsidRPr="00613A00">
        <w:rPr>
          <w:rFonts w:ascii="Times New Roman" w:eastAsia="Times New Roman" w:hAnsi="Times New Roman" w:cs="Times New Roman"/>
          <w:sz w:val="24"/>
          <w:szCs w:val="24"/>
          <w:lang w:eastAsia="tr-TR"/>
        </w:rPr>
        <w:t xml:space="preserve"> bertaraf aşamalarında çevreye en az zarar verecek şekilde tasarlanmak ve üretilmek zorundadır. </w:t>
      </w:r>
      <w:r w:rsidR="008711A6" w:rsidRPr="00613A00">
        <w:rPr>
          <w:rFonts w:ascii="Times New Roman" w:eastAsia="Times New Roman" w:hAnsi="Times New Roman" w:cs="Times New Roman"/>
          <w:sz w:val="24"/>
          <w:szCs w:val="24"/>
          <w:lang w:eastAsia="tr-TR"/>
        </w:rPr>
        <w:t>Üretilecek ambalajların yapısındaki ağır metal muhtevalarının, ambalajın birim ağırlığının, ambalajın fonksiyonunu bozmayacak, gerekli sağlık, temizlik ve güvenlik düzeyini olumsuz etkilemeyecek şekilde en aza indirilmesi sağlanır.</w:t>
      </w:r>
      <w:r w:rsidR="00BB3EAC" w:rsidRPr="00613A00">
        <w:rPr>
          <w:rFonts w:ascii="Times New Roman" w:eastAsia="Times New Roman" w:hAnsi="Times New Roman" w:cs="Times New Roman"/>
          <w:sz w:val="24"/>
          <w:szCs w:val="24"/>
          <w:lang w:eastAsia="tr-TR"/>
        </w:rPr>
        <w:t>Bu şartlara uygunluğunun belirlenmesinde ilgili ulusal ve uluslararası standartlar dikkate alınır.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Alternatifi olmayan ambalajlar dışında, geri dönüşümü ve geri kazanılması teknik olarak mümkün o</w:t>
      </w:r>
      <w:r w:rsidR="005D6985" w:rsidRPr="00613A00">
        <w:rPr>
          <w:rFonts w:ascii="Times New Roman" w:eastAsia="Times New Roman" w:hAnsi="Times New Roman" w:cs="Times New Roman"/>
          <w:sz w:val="24"/>
          <w:szCs w:val="24"/>
          <w:lang w:eastAsia="tr-TR"/>
        </w:rPr>
        <w:t>lmayan ambalajların üretilmesi ve piyasaya sürülmesi yasaktır.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Yurt içinde üretilecek ve ithal edilecek ambalajların sağlaması gereken temel </w:t>
      </w:r>
      <w:r w:rsidR="00BE154A" w:rsidRPr="00613A00">
        <w:rPr>
          <w:rFonts w:ascii="Times New Roman" w:eastAsia="Times New Roman" w:hAnsi="Times New Roman" w:cs="Times New Roman"/>
          <w:sz w:val="24"/>
          <w:szCs w:val="24"/>
          <w:lang w:eastAsia="tr-TR"/>
        </w:rPr>
        <w:t>şartlar aşağıda belirtilmiştir: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a) Ambalajın üretimi ve bileşimine ilişkin;</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1) Tüketici ve ambalajlanan ürün için gerekli güvenlik ve sağlık düzeyini sağlamaya yeterli olandan fazla hacim ve ağırlıkta ambalaj kullanılmaması,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Ambalajın tasarlanırken, üretilirken ve satışa sunulurken yeniden</w:t>
      </w:r>
      <w:r w:rsidR="005D6985" w:rsidRPr="00613A00">
        <w:rPr>
          <w:rFonts w:ascii="Times New Roman" w:eastAsia="Times New Roman" w:hAnsi="Times New Roman" w:cs="Times New Roman"/>
          <w:sz w:val="24"/>
          <w:szCs w:val="24"/>
          <w:lang w:eastAsia="tr-TR"/>
        </w:rPr>
        <w:t xml:space="preserve"> kullanıma ve/veya geri dönüşüm ve </w:t>
      </w:r>
      <w:r w:rsidRPr="00613A00">
        <w:rPr>
          <w:rFonts w:ascii="Times New Roman" w:eastAsia="Times New Roman" w:hAnsi="Times New Roman" w:cs="Times New Roman"/>
          <w:sz w:val="24"/>
          <w:szCs w:val="24"/>
          <w:lang w:eastAsia="tr-TR"/>
        </w:rPr>
        <w:t>kazanıma uygun olması,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lastRenderedPageBreak/>
        <w:t xml:space="preserve">3) Ambalaj atığının ve </w:t>
      </w:r>
      <w:r w:rsidR="0054130C" w:rsidRPr="00613A00">
        <w:rPr>
          <w:rFonts w:ascii="Times New Roman" w:eastAsia="Times New Roman" w:hAnsi="Times New Roman" w:cs="Times New Roman"/>
          <w:sz w:val="24"/>
          <w:szCs w:val="24"/>
          <w:lang w:eastAsia="tr-TR"/>
        </w:rPr>
        <w:t xml:space="preserve">ambalaj </w:t>
      </w:r>
      <w:r w:rsidRPr="00613A00">
        <w:rPr>
          <w:rFonts w:ascii="Times New Roman" w:eastAsia="Times New Roman" w:hAnsi="Times New Roman" w:cs="Times New Roman"/>
          <w:sz w:val="24"/>
          <w:szCs w:val="24"/>
          <w:lang w:eastAsia="tr-TR"/>
        </w:rPr>
        <w:t>üretimi esnasında oluşan atıkların geri kazanımı veya bertarafı sırasında ambalajın içerdiği maddelerin çevre üzerindeki etkisi göz önünde bulundurularak, ambalaj ve ambalajın bileşenleri üretilirken zararlı ve tehlikeli maddelerin en aza indirilmesi,</w:t>
      </w:r>
    </w:p>
    <w:p w:rsidR="00BB3EAC" w:rsidRPr="00613A00" w:rsidRDefault="002A1077"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zorunludur.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 Ambalajların yeniden kullanılabilir niteliğe sahip olmaları için;</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1) Ambalajın fiziki özelliği ve niteliğinin normal şartlar altında ambalajın birden fazla kullanımına izin verecek şekilde olması,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Ambalajın yeniden kullanımı sürecinde, çalışanların sağlık ve güvenlik şartları göz önünde bulundurulması,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 Ambalaj yeniden kullanılmayacak hale gelerek atık olduğu zaman, (c) bendinde belirtilen özel şartların sağlanması,</w:t>
      </w:r>
    </w:p>
    <w:p w:rsidR="00BB3EAC" w:rsidRPr="00613A00" w:rsidRDefault="002A1077"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zorunludur.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 Ambalajların geri kazanılabilir niteliğe sahip olması için;</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1) Ambalaj atıklarının maddesel geri dönüşüm yoluyla geri kazanılması durumunda; piyasaya sunmak üzere ambalaj üretilirken, ambalajın üretiminde kullanılan maddelerin ağırlıkça belli bir yüzdesinin geri dönüştürülebilir olması,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Ambalaj atıklarının enerji geri kazanım amacıyla işlenmesi durumunda; enerji geri kazanımının en uygun düzeyde olmasını sağlamak için işlenecek ambalaj atığının minimum alt kalorifik değere sahip olması,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Biyolojik olarak </w:t>
      </w:r>
      <w:r w:rsidR="00C22A3D" w:rsidRPr="00613A00">
        <w:rPr>
          <w:rFonts w:ascii="Times New Roman" w:eastAsia="Times New Roman" w:hAnsi="Times New Roman" w:cs="Times New Roman"/>
          <w:sz w:val="24"/>
          <w:szCs w:val="24"/>
          <w:lang w:eastAsia="tr-TR"/>
        </w:rPr>
        <w:t>bozunabilir</w:t>
      </w:r>
      <w:r w:rsidRPr="00613A00">
        <w:rPr>
          <w:rFonts w:ascii="Times New Roman" w:eastAsia="Times New Roman" w:hAnsi="Times New Roman" w:cs="Times New Roman"/>
          <w:sz w:val="24"/>
          <w:szCs w:val="24"/>
          <w:lang w:eastAsia="tr-TR"/>
        </w:rPr>
        <w:t>ambalaj</w:t>
      </w:r>
      <w:r w:rsidR="005D6985" w:rsidRPr="00613A00">
        <w:rPr>
          <w:rFonts w:ascii="Times New Roman" w:eastAsia="Times New Roman" w:hAnsi="Times New Roman" w:cs="Times New Roman"/>
          <w:sz w:val="24"/>
          <w:szCs w:val="24"/>
          <w:lang w:eastAsia="tr-TR"/>
        </w:rPr>
        <w:t xml:space="preserve">ların; </w:t>
      </w:r>
      <w:r w:rsidRPr="00613A00">
        <w:rPr>
          <w:rFonts w:ascii="Times New Roman" w:eastAsia="Times New Roman" w:hAnsi="Times New Roman" w:cs="Times New Roman"/>
          <w:sz w:val="24"/>
          <w:szCs w:val="24"/>
          <w:lang w:eastAsia="tr-TR"/>
        </w:rPr>
        <w:t>oksijenli veya oksijensiz ortamda gerçekleşecek fiziki, kimyasalveya biyolojik işlemlerden sonra</w:t>
      </w:r>
      <w:r w:rsidR="00C22A3D" w:rsidRPr="00613A00">
        <w:rPr>
          <w:rFonts w:ascii="Times New Roman" w:eastAsia="Times New Roman" w:hAnsi="Times New Roman" w:cs="Times New Roman"/>
          <w:sz w:val="24"/>
          <w:szCs w:val="24"/>
          <w:lang w:eastAsia="tr-TR"/>
        </w:rPr>
        <w:t xml:space="preserve"> elde edilecek </w:t>
      </w:r>
      <w:r w:rsidRPr="00613A00">
        <w:rPr>
          <w:rFonts w:ascii="Times New Roman" w:eastAsia="Times New Roman" w:hAnsi="Times New Roman" w:cs="Times New Roman"/>
          <w:sz w:val="24"/>
          <w:szCs w:val="24"/>
          <w:lang w:eastAsia="tr-TR"/>
        </w:rPr>
        <w:t xml:space="preserve">nihai </w:t>
      </w:r>
      <w:r w:rsidR="00C22A3D" w:rsidRPr="00613A00">
        <w:rPr>
          <w:rFonts w:ascii="Times New Roman" w:eastAsia="Times New Roman" w:hAnsi="Times New Roman" w:cs="Times New Roman"/>
          <w:sz w:val="24"/>
          <w:szCs w:val="24"/>
          <w:lang w:eastAsia="tr-TR"/>
        </w:rPr>
        <w:t xml:space="preserve">ürünün </w:t>
      </w:r>
      <w:r w:rsidRPr="00613A00">
        <w:rPr>
          <w:rFonts w:ascii="Times New Roman" w:eastAsia="Times New Roman" w:hAnsi="Times New Roman" w:cs="Times New Roman"/>
          <w:sz w:val="24"/>
          <w:szCs w:val="24"/>
          <w:lang w:eastAsia="tr-TR"/>
        </w:rPr>
        <w:t>kalite kriterleri ve piyasaya arz şartlarını sağlaması,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zorunludu</w:t>
      </w:r>
      <w:r w:rsidR="005D6985" w:rsidRPr="00613A00">
        <w:rPr>
          <w:rFonts w:ascii="Times New Roman" w:eastAsia="Times New Roman" w:hAnsi="Times New Roman" w:cs="Times New Roman"/>
          <w:sz w:val="24"/>
          <w:szCs w:val="24"/>
          <w:lang w:eastAsia="tr-TR"/>
        </w:rPr>
        <w:t>r.</w:t>
      </w:r>
    </w:p>
    <w:p w:rsidR="00031A00"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(4) </w:t>
      </w:r>
      <w:r w:rsidRPr="0098642F">
        <w:rPr>
          <w:rFonts w:ascii="Times New Roman" w:eastAsia="Times New Roman" w:hAnsi="Times New Roman" w:cs="Times New Roman"/>
          <w:sz w:val="24"/>
          <w:szCs w:val="24"/>
          <w:lang w:eastAsia="tr-TR"/>
        </w:rPr>
        <w:t>Plastik poşetlerin üretimine yönelik özel şartlar ve sağlaması gereken kriterlere yönelik usul ve esaslar Bakanlıkça ayrıca belirlenir.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(5) </w:t>
      </w:r>
      <w:r w:rsidRPr="0098642F">
        <w:rPr>
          <w:rFonts w:ascii="Times New Roman" w:eastAsia="Times New Roman" w:hAnsi="Times New Roman" w:cs="Times New Roman"/>
          <w:sz w:val="24"/>
          <w:szCs w:val="24"/>
          <w:lang w:eastAsia="tr-TR"/>
        </w:rPr>
        <w:t>Depozito sistemine dâhil olan ambalajlara ve bileşenlerine yönelik özel şartlar</w:t>
      </w:r>
      <w:r w:rsidR="00C0730D" w:rsidRPr="0098642F">
        <w:rPr>
          <w:rFonts w:ascii="Times New Roman" w:eastAsia="Times New Roman" w:hAnsi="Times New Roman" w:cs="Times New Roman"/>
          <w:sz w:val="24"/>
          <w:szCs w:val="24"/>
          <w:lang w:eastAsia="tr-TR"/>
        </w:rPr>
        <w:t xml:space="preserve"> Bakanlık ve/</w:t>
      </w:r>
      <w:r w:rsidR="00F27BB3" w:rsidRPr="0098642F">
        <w:rPr>
          <w:rFonts w:ascii="Times New Roman" w:eastAsia="Times New Roman" w:hAnsi="Times New Roman" w:cs="Times New Roman"/>
          <w:sz w:val="24"/>
          <w:szCs w:val="24"/>
          <w:lang w:eastAsia="tr-TR"/>
        </w:rPr>
        <w:t>veya depozito</w:t>
      </w:r>
      <w:r w:rsidRPr="0098642F">
        <w:rPr>
          <w:rFonts w:ascii="Times New Roman" w:eastAsia="Times New Roman" w:hAnsi="Times New Roman" w:cs="Times New Roman"/>
          <w:sz w:val="24"/>
          <w:szCs w:val="24"/>
          <w:lang w:eastAsia="tr-TR"/>
        </w:rPr>
        <w:t xml:space="preserve"> sistem yönetici</w:t>
      </w:r>
      <w:r w:rsidR="00851693" w:rsidRPr="0098642F">
        <w:rPr>
          <w:rFonts w:ascii="Times New Roman" w:eastAsia="Times New Roman" w:hAnsi="Times New Roman" w:cs="Times New Roman"/>
          <w:sz w:val="24"/>
          <w:szCs w:val="24"/>
          <w:lang w:eastAsia="tr-TR"/>
        </w:rPr>
        <w:t>si tarafından ayrıca</w:t>
      </w:r>
      <w:r w:rsidR="00851693" w:rsidRPr="00613A00">
        <w:rPr>
          <w:rFonts w:ascii="Times New Roman" w:eastAsia="Times New Roman" w:hAnsi="Times New Roman" w:cs="Times New Roman"/>
          <w:sz w:val="24"/>
          <w:szCs w:val="24"/>
          <w:lang w:eastAsia="tr-TR"/>
        </w:rPr>
        <w:t xml:space="preserve"> belirlenir.</w:t>
      </w:r>
    </w:p>
    <w:p w:rsidR="00773816" w:rsidRPr="00613A00" w:rsidRDefault="00773816" w:rsidP="00BB3EAC">
      <w:pPr>
        <w:spacing w:after="0" w:line="240" w:lineRule="auto"/>
        <w:contextualSpacing/>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Ağır metal konsantrasyonları</w:t>
      </w:r>
    </w:p>
    <w:p w:rsidR="00BB3EAC" w:rsidRPr="00613A00" w:rsidRDefault="00537399"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13</w:t>
      </w:r>
      <w:r w:rsidR="00BB3EAC" w:rsidRPr="00613A00">
        <w:rPr>
          <w:rFonts w:ascii="Times New Roman" w:eastAsia="Times New Roman" w:hAnsi="Times New Roman" w:cs="Times New Roman"/>
          <w:sz w:val="24"/>
          <w:szCs w:val="24"/>
          <w:lang w:eastAsia="tr-TR"/>
        </w:rPr>
        <w:t xml:space="preserve"> – (1) Ambalaj üreticileri, ambalajda veya ambalaj bileşenlerinde bulunan kurşun, kadmiyum, cıva, artı altı değerlikli krom konsantrasyonlarının toplamının 100 ppm’i aşmamasını sağlamak zorundadır. Ancak, tamamen kurşunlu kristal camdan yapılan ambalajlar için </w:t>
      </w:r>
      <w:r w:rsidR="002A1077" w:rsidRPr="00613A00">
        <w:rPr>
          <w:rFonts w:ascii="Times New Roman" w:eastAsia="Times New Roman" w:hAnsi="Times New Roman" w:cs="Times New Roman"/>
          <w:sz w:val="24"/>
          <w:szCs w:val="24"/>
          <w:lang w:eastAsia="tr-TR"/>
        </w:rPr>
        <w:t>bu zorunluluk geçerli değildir.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Cam ambalaj üretiminde geri dönüştürülmüş malzeme kullanılması durumunda, her bir cam fırını için ayrı ayrı bakılmak kaydı ile temsili örneklerde ardışık on iki ay süre içinde yapılan toplam ağır metal analizlerinin aylık ortalamalarının 200 ppm sınırını aşmaması şartıyla, </w:t>
      </w:r>
      <w:r w:rsidR="002A1077" w:rsidRPr="00613A00">
        <w:rPr>
          <w:rFonts w:ascii="Times New Roman" w:eastAsia="Times New Roman" w:hAnsi="Times New Roman" w:cs="Times New Roman"/>
          <w:sz w:val="24"/>
          <w:szCs w:val="24"/>
          <w:lang w:eastAsia="tr-TR"/>
        </w:rPr>
        <w:t xml:space="preserve">bu maddenin </w:t>
      </w:r>
      <w:r w:rsidRPr="00613A00">
        <w:rPr>
          <w:rFonts w:ascii="Times New Roman" w:eastAsia="Times New Roman" w:hAnsi="Times New Roman" w:cs="Times New Roman"/>
          <w:sz w:val="24"/>
          <w:szCs w:val="24"/>
          <w:lang w:eastAsia="tr-TR"/>
        </w:rPr>
        <w:t>birinci fıkra</w:t>
      </w:r>
      <w:r w:rsidR="002A1077" w:rsidRPr="00613A00">
        <w:rPr>
          <w:rFonts w:ascii="Times New Roman" w:eastAsia="Times New Roman" w:hAnsi="Times New Roman" w:cs="Times New Roman"/>
          <w:sz w:val="24"/>
          <w:szCs w:val="24"/>
          <w:lang w:eastAsia="tr-TR"/>
        </w:rPr>
        <w:t>sın</w:t>
      </w:r>
      <w:r w:rsidRPr="00613A00">
        <w:rPr>
          <w:rFonts w:ascii="Times New Roman" w:eastAsia="Times New Roman" w:hAnsi="Times New Roman" w:cs="Times New Roman"/>
          <w:sz w:val="24"/>
          <w:szCs w:val="24"/>
          <w:lang w:eastAsia="tr-TR"/>
        </w:rPr>
        <w:t xml:space="preserve">da belirtilen </w:t>
      </w:r>
      <w:r w:rsidR="00F27BB3" w:rsidRPr="00613A00">
        <w:rPr>
          <w:rFonts w:ascii="Times New Roman" w:eastAsia="Times New Roman" w:hAnsi="Times New Roman" w:cs="Times New Roman"/>
          <w:sz w:val="24"/>
          <w:szCs w:val="24"/>
          <w:lang w:eastAsia="tr-TR"/>
        </w:rPr>
        <w:t>konstantrasyon</w:t>
      </w:r>
      <w:r w:rsidR="002A1077" w:rsidRPr="00613A00">
        <w:rPr>
          <w:rFonts w:ascii="Times New Roman" w:eastAsia="Times New Roman" w:hAnsi="Times New Roman" w:cs="Times New Roman"/>
          <w:sz w:val="24"/>
          <w:szCs w:val="24"/>
          <w:lang w:eastAsia="tr-TR"/>
        </w:rPr>
        <w:t xml:space="preserve"> limitleri aşılabilir.</w:t>
      </w:r>
    </w:p>
    <w:p w:rsidR="005D6985" w:rsidRPr="00613A00" w:rsidRDefault="005D6985"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Ambalajların üretim aşamasında işaretlenmesi</w:t>
      </w:r>
    </w:p>
    <w:p w:rsidR="00BB3EAC" w:rsidRPr="00613A00" w:rsidRDefault="00537399"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14</w:t>
      </w:r>
      <w:r w:rsidR="00BB3EAC" w:rsidRPr="00613A00">
        <w:rPr>
          <w:rFonts w:ascii="Times New Roman" w:eastAsia="Times New Roman" w:hAnsi="Times New Roman" w:cs="Times New Roman"/>
          <w:b/>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 (1) Ambalaj ve ambalaj atıklarının geri toplanması, yeniden kullanılması, geri kazanımının kolaylaştırılması ve tüketicinin bilgilendirilmesi amacıyla ambalajlar üretimleri sırasında işaretlenir.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Plastik poşetler ve depozito yönetim sistemine dâhil edilen ambalajlar ile diğer ambalaj ve bile</w:t>
      </w:r>
      <w:r w:rsidR="005D6985" w:rsidRPr="00613A00">
        <w:rPr>
          <w:rFonts w:ascii="Times New Roman" w:eastAsia="Times New Roman" w:hAnsi="Times New Roman" w:cs="Times New Roman"/>
          <w:sz w:val="24"/>
          <w:szCs w:val="24"/>
          <w:lang w:eastAsia="tr-TR"/>
        </w:rPr>
        <w:t>şenlerine yönelik işaretlemelere ilişkin Bakanlıkça belirl</w:t>
      </w:r>
      <w:r w:rsidR="008F66D3" w:rsidRPr="00613A00">
        <w:rPr>
          <w:rFonts w:ascii="Times New Roman" w:eastAsia="Times New Roman" w:hAnsi="Times New Roman" w:cs="Times New Roman"/>
          <w:sz w:val="24"/>
          <w:szCs w:val="24"/>
          <w:lang w:eastAsia="tr-TR"/>
        </w:rPr>
        <w:t>enecek</w:t>
      </w:r>
      <w:r w:rsidR="005D6985" w:rsidRPr="00613A00">
        <w:rPr>
          <w:rFonts w:ascii="Times New Roman" w:eastAsia="Times New Roman" w:hAnsi="Times New Roman" w:cs="Times New Roman"/>
          <w:sz w:val="24"/>
          <w:szCs w:val="24"/>
          <w:lang w:eastAsia="tr-TR"/>
        </w:rPr>
        <w:t xml:space="preserve"> özel </w:t>
      </w:r>
      <w:r w:rsidRPr="00613A00">
        <w:rPr>
          <w:rFonts w:ascii="Times New Roman" w:eastAsia="Times New Roman" w:hAnsi="Times New Roman" w:cs="Times New Roman"/>
          <w:sz w:val="24"/>
          <w:szCs w:val="24"/>
          <w:lang w:eastAsia="tr-TR"/>
        </w:rPr>
        <w:t>düzenlemeler haricinde yapılacak işaretlemeler gönüllülük esasına dayanır. Ambalaj üreticilerinin gönüllülük esasına yönelik işaretlemeleri tercih etmesi halinde;</w:t>
      </w:r>
    </w:p>
    <w:p w:rsidR="00BB3EAC" w:rsidRPr="00613A00" w:rsidRDefault="00773816" w:rsidP="00773816">
      <w:pPr>
        <w:tabs>
          <w:tab w:val="left" w:pos="284"/>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a)</w:t>
      </w:r>
      <w:r w:rsidRPr="00613A00">
        <w:rPr>
          <w:rFonts w:ascii="Times New Roman" w:eastAsia="Times New Roman" w:hAnsi="Times New Roman" w:cs="Times New Roman"/>
          <w:sz w:val="24"/>
          <w:szCs w:val="24"/>
          <w:lang w:eastAsia="tr-TR"/>
        </w:rPr>
        <w:tab/>
      </w:r>
      <w:r w:rsidR="00BB3EAC" w:rsidRPr="00613A00">
        <w:rPr>
          <w:rFonts w:ascii="Times New Roman" w:eastAsia="Times New Roman" w:hAnsi="Times New Roman" w:cs="Times New Roman"/>
          <w:sz w:val="24"/>
          <w:szCs w:val="24"/>
          <w:lang w:eastAsia="tr-TR"/>
        </w:rPr>
        <w:t xml:space="preserve">Ambalaj üreticileri tarafından, ürettikleri ambalajların üzerinde, </w:t>
      </w:r>
      <w:r w:rsidR="008F66D3" w:rsidRPr="00613A00">
        <w:rPr>
          <w:rFonts w:ascii="Times New Roman" w:eastAsia="Times New Roman" w:hAnsi="Times New Roman" w:cs="Times New Roman"/>
          <w:sz w:val="24"/>
          <w:szCs w:val="24"/>
          <w:lang w:eastAsia="tr-TR"/>
        </w:rPr>
        <w:t xml:space="preserve">Ek-2’de yer alan Ambalaj İşaretleme Sistemine göre ambalajın türünü belirten kısaltma ve malzeme türüne ait numara ile </w:t>
      </w:r>
      <w:r w:rsidR="00BB3EAC" w:rsidRPr="00613A00">
        <w:rPr>
          <w:rFonts w:ascii="Times New Roman" w:eastAsia="Times New Roman" w:hAnsi="Times New Roman" w:cs="Times New Roman"/>
          <w:sz w:val="24"/>
          <w:szCs w:val="24"/>
          <w:lang w:eastAsia="tr-TR"/>
        </w:rPr>
        <w:t>Ek-3’te yer alan Ambalajların Üzerinde Kullanılacak Sembol bulundurulur.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 Sembolün merkezine ambalajın üretildiği malzemenin türünü temsil eden numara, altına da büyük harfler ile malzeme türünü temsil eden kısaltma yazılır.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lastRenderedPageBreak/>
        <w:t>c) Ek-2’de yer alan Ambalaj İşaretleme Sisteminde tanımlanan malzeme türlerinin dışında yer alan malzemeler işaretlenmez.</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ç) İşaretlemenin, ambalajın üzerinde; kolayca görülebilir, okunabilir, ambalaj açıldığında dahi kalıcı ve dayanıklı olması sağlanır.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d) Teknik sebeplerden dolayı, ambalajın üzerinde işaretleme yapılamaması halinde, işaretleme piyasaya süren tarafından ambalajın veya</w:t>
      </w:r>
      <w:r w:rsidR="00F7497F" w:rsidRPr="00613A00">
        <w:rPr>
          <w:rFonts w:ascii="Times New Roman" w:eastAsia="Times New Roman" w:hAnsi="Times New Roman" w:cs="Times New Roman"/>
          <w:sz w:val="24"/>
          <w:szCs w:val="24"/>
          <w:lang w:eastAsia="tr-TR"/>
        </w:rPr>
        <w:t xml:space="preserve"> etiketin üzerinde yapılır.</w:t>
      </w:r>
    </w:p>
    <w:p w:rsidR="00BB3EAC" w:rsidRPr="00613A00" w:rsidRDefault="00CA74D7"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w:t>
      </w:r>
      <w:r w:rsidRPr="0098642F">
        <w:rPr>
          <w:rFonts w:ascii="Times New Roman" w:eastAsia="Times New Roman" w:hAnsi="Times New Roman" w:cs="Times New Roman"/>
          <w:sz w:val="24"/>
          <w:szCs w:val="24"/>
          <w:lang w:eastAsia="tr-TR"/>
        </w:rPr>
        <w:t>A</w:t>
      </w:r>
      <w:r w:rsidR="00BB3EAC" w:rsidRPr="0098642F">
        <w:rPr>
          <w:rFonts w:ascii="Times New Roman" w:eastAsia="Times New Roman" w:hAnsi="Times New Roman" w:cs="Times New Roman"/>
          <w:sz w:val="24"/>
          <w:szCs w:val="24"/>
          <w:lang w:eastAsia="tr-TR"/>
        </w:rPr>
        <w:t>mbalajlar ve etiketleri dâhil diğer bileşenlerine yönelik zorunlu işaretlemeler ile bunların kullanımına yönelik hususlar Bakanlıkça yayımlanan usul ve esaslar</w:t>
      </w:r>
      <w:r w:rsidR="00BB3EAC" w:rsidRPr="00613A00">
        <w:rPr>
          <w:rFonts w:ascii="Times New Roman" w:eastAsia="Times New Roman" w:hAnsi="Times New Roman" w:cs="Times New Roman"/>
          <w:sz w:val="24"/>
          <w:szCs w:val="24"/>
          <w:lang w:eastAsia="tr-TR"/>
        </w:rPr>
        <w:t xml:space="preserve"> ile ayrıca belirlenir. Depozito </w:t>
      </w:r>
      <w:r w:rsidR="008F66D3" w:rsidRPr="00613A00">
        <w:rPr>
          <w:rFonts w:ascii="Times New Roman" w:eastAsia="Times New Roman" w:hAnsi="Times New Roman" w:cs="Times New Roman"/>
          <w:sz w:val="24"/>
          <w:szCs w:val="24"/>
          <w:lang w:eastAsia="tr-TR"/>
        </w:rPr>
        <w:t xml:space="preserve">yönetim </w:t>
      </w:r>
      <w:r w:rsidR="00BB3EAC" w:rsidRPr="00613A00">
        <w:rPr>
          <w:rFonts w:ascii="Times New Roman" w:eastAsia="Times New Roman" w:hAnsi="Times New Roman" w:cs="Times New Roman"/>
          <w:sz w:val="24"/>
          <w:szCs w:val="24"/>
          <w:lang w:eastAsia="tr-TR"/>
        </w:rPr>
        <w:t>sistemine dâhil olan ambalajlara yönelik işaretlemeler için depozito sistem yöneticisi tarafından belirlenen kriterlere ayrıca uyulur.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Ambalajların piyasaya sürenler tarafından işaretlenmesi</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w:t>
      </w:r>
      <w:r w:rsidR="00537399" w:rsidRPr="00613A00">
        <w:rPr>
          <w:rFonts w:ascii="Times New Roman" w:eastAsia="Times New Roman" w:hAnsi="Times New Roman" w:cs="Times New Roman"/>
          <w:b/>
          <w:sz w:val="24"/>
          <w:szCs w:val="24"/>
          <w:lang w:eastAsia="tr-TR"/>
        </w:rPr>
        <w:t>ADDE 15</w:t>
      </w:r>
      <w:r w:rsidRPr="00613A00">
        <w:rPr>
          <w:rFonts w:ascii="Times New Roman" w:eastAsia="Times New Roman" w:hAnsi="Times New Roman" w:cs="Times New Roman"/>
          <w:sz w:val="24"/>
          <w:szCs w:val="24"/>
          <w:lang w:eastAsia="tr-TR"/>
        </w:rPr>
        <w:t xml:space="preserve"> – (1) Ambalajlar, piyasaya sürenler tarafından bu Yönetmelikte belirtilen esaslara uygun olarak toplama ve geri kazanım sistemine dâhil olduğunun belirtilmesi ve tüketicinin bilgilendirilmesi amacıyla işaretlenir. Bu işaretleme, piyasaya sürenin kayıt altında olduğunu ve dâhil olduğu yöne</w:t>
      </w:r>
      <w:r w:rsidR="00CA74D7" w:rsidRPr="00613A00">
        <w:rPr>
          <w:rFonts w:ascii="Times New Roman" w:eastAsia="Times New Roman" w:hAnsi="Times New Roman" w:cs="Times New Roman"/>
          <w:sz w:val="24"/>
          <w:szCs w:val="24"/>
          <w:lang w:eastAsia="tr-TR"/>
        </w:rPr>
        <w:t xml:space="preserve">tim sistemini </w:t>
      </w:r>
      <w:r w:rsidRPr="00613A00">
        <w:rPr>
          <w:rFonts w:ascii="Times New Roman" w:eastAsia="Times New Roman" w:hAnsi="Times New Roman" w:cs="Times New Roman"/>
          <w:sz w:val="24"/>
          <w:szCs w:val="24"/>
          <w:lang w:eastAsia="tr-TR"/>
        </w:rPr>
        <w:t>gösterir</w:t>
      </w:r>
      <w:r w:rsidR="00F7497F" w:rsidRPr="00613A00">
        <w:rPr>
          <w:rFonts w:ascii="Times New Roman" w:eastAsia="Times New Roman" w:hAnsi="Times New Roman" w:cs="Times New Roman"/>
          <w:sz w:val="24"/>
          <w:szCs w:val="24"/>
          <w:lang w:eastAsia="tr-TR"/>
        </w:rPr>
        <w:t>.</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w:t>
      </w:r>
      <w:r w:rsidR="00CA74D7" w:rsidRPr="00613A00">
        <w:rPr>
          <w:rFonts w:ascii="Times New Roman" w:eastAsia="Times New Roman" w:hAnsi="Times New Roman" w:cs="Times New Roman"/>
          <w:sz w:val="24"/>
          <w:szCs w:val="24"/>
          <w:lang w:eastAsia="tr-TR"/>
        </w:rPr>
        <w:t>Plastik poşetler ve depozito yönetim sistemine dâhil edilen ambalajlar ile diğer ambalaj ve bileşenlerine yönelik işaretlemelere ilişkin Bakanlıkça belirlenecek özel düzenlemeler haricinde yapılacak işaretlemeler gönüllülük esasına dayanır</w:t>
      </w:r>
      <w:r w:rsidRPr="00613A00">
        <w:rPr>
          <w:rFonts w:ascii="Times New Roman" w:eastAsia="Times New Roman" w:hAnsi="Times New Roman" w:cs="Times New Roman"/>
          <w:sz w:val="24"/>
          <w:szCs w:val="24"/>
          <w:lang w:eastAsia="tr-TR"/>
        </w:rPr>
        <w:t>. Piyasaya sürenlerin gönüllü</w:t>
      </w:r>
      <w:r w:rsidR="00F7497F" w:rsidRPr="00613A00">
        <w:rPr>
          <w:rFonts w:ascii="Times New Roman" w:eastAsia="Times New Roman" w:hAnsi="Times New Roman" w:cs="Times New Roman"/>
          <w:sz w:val="24"/>
          <w:szCs w:val="24"/>
          <w:lang w:eastAsia="tr-TR"/>
        </w:rPr>
        <w:t>lü</w:t>
      </w:r>
      <w:r w:rsidRPr="00613A00">
        <w:rPr>
          <w:rFonts w:ascii="Times New Roman" w:eastAsia="Times New Roman" w:hAnsi="Times New Roman" w:cs="Times New Roman"/>
          <w:sz w:val="24"/>
          <w:szCs w:val="24"/>
          <w:lang w:eastAsia="tr-TR"/>
        </w:rPr>
        <w:t xml:space="preserve">k esasına dayanan işaretlemeyi gerçekleştirmeleri halinde, piyasaya sürenler ambalajlarında ve/veya etiketlerinde Ek-3’te yer alan Ambalajların Üzerinde Kullanılacak Sembol ile bu sembolün altında Bakanlığın verdiği kod numarasını bulundurur. </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 İşaretleme ambalajın veya etiketin üzerine yapılır. İşaretlemenin kolayca görülebilir, okunabilir, ambalaj açıldığı takdirde dâhi kalıcı ve dayanıklı olması zorunludur. Ambalajlarda geri kazanımı olumsuz etkilemeyecek malzemeden yapılmış etiketler ve yapıştırıcılar kullanılır.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(4) </w:t>
      </w:r>
      <w:r w:rsidRPr="0098642F">
        <w:rPr>
          <w:rFonts w:ascii="Times New Roman" w:eastAsia="Times New Roman" w:hAnsi="Times New Roman" w:cs="Times New Roman"/>
          <w:sz w:val="24"/>
          <w:szCs w:val="24"/>
          <w:lang w:eastAsia="tr-TR"/>
        </w:rPr>
        <w:t xml:space="preserve">Ambalajlar ve etiketleri dâhil diğer bileşenlerine yönelik zorunlu işaretlemeler ile gönüllü işaretlemeler </w:t>
      </w:r>
      <w:r w:rsidR="00CA74D7" w:rsidRPr="0098642F">
        <w:rPr>
          <w:rFonts w:ascii="Times New Roman" w:eastAsia="Times New Roman" w:hAnsi="Times New Roman" w:cs="Times New Roman"/>
          <w:sz w:val="24"/>
          <w:szCs w:val="24"/>
          <w:lang w:eastAsia="tr-TR"/>
        </w:rPr>
        <w:t>ve bunların</w:t>
      </w:r>
      <w:r w:rsidR="00F7497F" w:rsidRPr="0098642F">
        <w:rPr>
          <w:rFonts w:ascii="Times New Roman" w:eastAsia="Times New Roman" w:hAnsi="Times New Roman" w:cs="Times New Roman"/>
          <w:sz w:val="24"/>
          <w:szCs w:val="24"/>
          <w:lang w:eastAsia="tr-TR"/>
        </w:rPr>
        <w:t xml:space="preserve"> kullanımına yönelik hususlar B</w:t>
      </w:r>
      <w:r w:rsidRPr="0098642F">
        <w:rPr>
          <w:rFonts w:ascii="Times New Roman" w:eastAsia="Times New Roman" w:hAnsi="Times New Roman" w:cs="Times New Roman"/>
          <w:sz w:val="24"/>
          <w:szCs w:val="24"/>
          <w:lang w:eastAsia="tr-TR"/>
        </w:rPr>
        <w:t>akanlıkça yayımlanan usul ve esaslar ile ayrıca belirlenir</w:t>
      </w:r>
      <w:r w:rsidRPr="00613A00">
        <w:rPr>
          <w:rFonts w:ascii="Times New Roman" w:eastAsia="Times New Roman" w:hAnsi="Times New Roman" w:cs="Times New Roman"/>
          <w:sz w:val="24"/>
          <w:szCs w:val="24"/>
          <w:lang w:eastAsia="tr-TR"/>
        </w:rPr>
        <w:t xml:space="preserve">. Depozito </w:t>
      </w:r>
      <w:r w:rsidR="008F66D3" w:rsidRPr="00613A00">
        <w:rPr>
          <w:rFonts w:ascii="Times New Roman" w:eastAsia="Times New Roman" w:hAnsi="Times New Roman" w:cs="Times New Roman"/>
          <w:sz w:val="24"/>
          <w:szCs w:val="24"/>
          <w:lang w:eastAsia="tr-TR"/>
        </w:rPr>
        <w:t xml:space="preserve">yönetim </w:t>
      </w:r>
      <w:r w:rsidRPr="00613A00">
        <w:rPr>
          <w:rFonts w:ascii="Times New Roman" w:eastAsia="Times New Roman" w:hAnsi="Times New Roman" w:cs="Times New Roman"/>
          <w:sz w:val="24"/>
          <w:szCs w:val="24"/>
          <w:lang w:eastAsia="tr-TR"/>
        </w:rPr>
        <w:t>sistemine dâhil olan ambalajlara yönelik işaretlemeler için depozito sistem yöneticisi tarafından belirlenen kriterlere ayrıca uyulur.</w:t>
      </w:r>
    </w:p>
    <w:p w:rsidR="00BB3EAC" w:rsidRPr="00613A00" w:rsidRDefault="00BB3EAC" w:rsidP="00BB3EAC">
      <w:pPr>
        <w:spacing w:after="0" w:line="240" w:lineRule="auto"/>
        <w:rPr>
          <w:rFonts w:ascii="Times New Roman" w:eastAsia="Times New Roman" w:hAnsi="Times New Roman" w:cs="Times New Roman"/>
          <w:b/>
          <w:sz w:val="24"/>
          <w:szCs w:val="24"/>
          <w:lang w:eastAsia="tr-TR"/>
        </w:rPr>
      </w:pPr>
    </w:p>
    <w:p w:rsidR="0068028B" w:rsidRPr="00613A00" w:rsidRDefault="001B140C" w:rsidP="0068028B">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BEŞİNCİ</w:t>
      </w:r>
      <w:r w:rsidR="0068028B" w:rsidRPr="00613A00">
        <w:rPr>
          <w:rFonts w:ascii="Times New Roman" w:eastAsia="Times New Roman" w:hAnsi="Times New Roman" w:cs="Times New Roman"/>
          <w:b/>
          <w:sz w:val="24"/>
          <w:szCs w:val="24"/>
          <w:lang w:eastAsia="tr-TR"/>
        </w:rPr>
        <w:t xml:space="preserve"> BÖLÜM</w:t>
      </w:r>
    </w:p>
    <w:p w:rsidR="0068028B" w:rsidRPr="00613A00" w:rsidRDefault="0068028B" w:rsidP="0068028B">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Depozito Yönetim Sistemi</w:t>
      </w:r>
      <w:r w:rsidR="006C5593" w:rsidRPr="00613A00">
        <w:rPr>
          <w:rFonts w:ascii="Times New Roman" w:eastAsia="Times New Roman" w:hAnsi="Times New Roman" w:cs="Times New Roman"/>
          <w:b/>
          <w:sz w:val="24"/>
          <w:szCs w:val="24"/>
          <w:lang w:eastAsia="tr-TR"/>
        </w:rPr>
        <w:t xml:space="preserve"> ve Uygulamaları</w:t>
      </w:r>
    </w:p>
    <w:p w:rsidR="009A2ECF" w:rsidRPr="00613A00" w:rsidRDefault="009A2ECF" w:rsidP="0068028B">
      <w:pPr>
        <w:spacing w:after="0" w:line="240" w:lineRule="auto"/>
        <w:jc w:val="center"/>
        <w:rPr>
          <w:rFonts w:ascii="Times New Roman" w:eastAsia="Times New Roman" w:hAnsi="Times New Roman" w:cs="Times New Roman"/>
          <w:b/>
          <w:sz w:val="24"/>
          <w:szCs w:val="24"/>
          <w:lang w:eastAsia="tr-TR"/>
        </w:rPr>
      </w:pPr>
    </w:p>
    <w:p w:rsidR="006C5593" w:rsidRPr="00613A00" w:rsidRDefault="006C5593" w:rsidP="006C5593">
      <w:pPr>
        <w:spacing w:after="0" w:line="240" w:lineRule="auto"/>
        <w:contextualSpacing/>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Depozito Yönetim Sistemi</w:t>
      </w:r>
    </w:p>
    <w:p w:rsidR="006C5593" w:rsidRPr="00613A00" w:rsidRDefault="006C5593" w:rsidP="006C5593">
      <w:pPr>
        <w:spacing w:after="0" w:line="240" w:lineRule="auto"/>
        <w:contextualSpacing/>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MADDE 16 </w:t>
      </w:r>
      <w:r w:rsidR="001B140C" w:rsidRPr="00613A00">
        <w:rPr>
          <w:rFonts w:ascii="Times New Roman" w:eastAsia="Times New Roman" w:hAnsi="Times New Roman" w:cs="Times New Roman"/>
          <w:sz w:val="24"/>
          <w:szCs w:val="24"/>
          <w:lang w:eastAsia="tr-TR"/>
        </w:rPr>
        <w:t>–</w:t>
      </w:r>
      <w:r w:rsidRPr="00613A00">
        <w:rPr>
          <w:rFonts w:ascii="Times New Roman" w:eastAsia="Times New Roman" w:hAnsi="Times New Roman" w:cs="Times New Roman"/>
          <w:sz w:val="24"/>
          <w:szCs w:val="24"/>
          <w:lang w:eastAsia="tr-TR"/>
        </w:rPr>
        <w:t xml:space="preserve"> (1)Depozito yönetim sisteminin kurulması, işletilmesi ve sürdürülebilirliğinin sağlanmasına yönelik maliyetlerin karşılanmasında; piyasaya sürenler temsil oranları doğrultusunda asli sorumluluğa sahip olmakla birlikte sisteme </w:t>
      </w:r>
      <w:r w:rsidR="009A2ECF" w:rsidRPr="00613A00">
        <w:rPr>
          <w:rFonts w:ascii="Times New Roman" w:eastAsia="Times New Roman" w:hAnsi="Times New Roman" w:cs="Times New Roman"/>
          <w:sz w:val="24"/>
          <w:szCs w:val="24"/>
          <w:lang w:eastAsia="tr-TR"/>
        </w:rPr>
        <w:t>dâhil</w:t>
      </w:r>
      <w:r w:rsidRPr="00613A00">
        <w:rPr>
          <w:rFonts w:ascii="Times New Roman" w:eastAsia="Times New Roman" w:hAnsi="Times New Roman" w:cs="Times New Roman"/>
          <w:sz w:val="24"/>
          <w:szCs w:val="24"/>
          <w:lang w:eastAsia="tr-TR"/>
        </w:rPr>
        <w:t xml:space="preserve"> olan ambalajlı içecekleri tüketicilere/kullanıcılara bedelli ve/veya bedelsiz olarak ileten/sunan/teslim eden tarafların da kendi temsil oranları doğrultusunda sorumlulukları mevcuttur.</w:t>
      </w:r>
    </w:p>
    <w:p w:rsidR="006C5593" w:rsidRPr="00613A00" w:rsidRDefault="006C5593" w:rsidP="006C5593">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w:t>
      </w:r>
      <w:r w:rsidR="001B140C" w:rsidRPr="00613A00">
        <w:rPr>
          <w:rFonts w:ascii="Times New Roman" w:eastAsia="Times New Roman" w:hAnsi="Times New Roman" w:cs="Times New Roman"/>
          <w:sz w:val="24"/>
          <w:szCs w:val="24"/>
          <w:lang w:eastAsia="tr-TR"/>
        </w:rPr>
        <w:t>2</w:t>
      </w:r>
      <w:r w:rsidRPr="00613A00">
        <w:rPr>
          <w:rFonts w:ascii="Times New Roman" w:eastAsia="Times New Roman" w:hAnsi="Times New Roman" w:cs="Times New Roman"/>
          <w:sz w:val="24"/>
          <w:szCs w:val="24"/>
          <w:lang w:eastAsia="tr-TR"/>
        </w:rPr>
        <w:t xml:space="preserve">) Depozito yönetim sistemi dâhilinde depozito sistem yöneticisinden aldığı yetki doğrultusunda faaliyet gösteren taraflarda </w:t>
      </w:r>
      <w:r w:rsidR="009A2ECF" w:rsidRPr="00613A00">
        <w:rPr>
          <w:rFonts w:ascii="Times New Roman" w:eastAsia="Times New Roman" w:hAnsi="Times New Roman" w:cs="Times New Roman"/>
          <w:sz w:val="24"/>
          <w:szCs w:val="24"/>
          <w:lang w:eastAsia="tr-TR"/>
        </w:rPr>
        <w:t>dâhil</w:t>
      </w:r>
      <w:r w:rsidRPr="00613A00">
        <w:rPr>
          <w:rFonts w:ascii="Times New Roman" w:eastAsia="Times New Roman" w:hAnsi="Times New Roman" w:cs="Times New Roman"/>
          <w:sz w:val="24"/>
          <w:szCs w:val="24"/>
          <w:lang w:eastAsia="tr-TR"/>
        </w:rPr>
        <w:t xml:space="preserve"> olmak üzere depozito yönetim sisteminde yer alan ilgili tüm taraflar </w:t>
      </w:r>
      <w:r w:rsidR="001B140C" w:rsidRPr="00613A00">
        <w:rPr>
          <w:rFonts w:ascii="Times New Roman" w:eastAsia="Times New Roman" w:hAnsi="Times New Roman" w:cs="Times New Roman"/>
          <w:sz w:val="24"/>
          <w:szCs w:val="24"/>
          <w:lang w:eastAsia="tr-TR"/>
        </w:rPr>
        <w:t>d</w:t>
      </w:r>
      <w:r w:rsidRPr="00613A00">
        <w:rPr>
          <w:rFonts w:ascii="Times New Roman" w:eastAsia="Times New Roman" w:hAnsi="Times New Roman" w:cs="Times New Roman"/>
          <w:sz w:val="24"/>
          <w:szCs w:val="24"/>
          <w:lang w:eastAsia="tr-TR"/>
        </w:rPr>
        <w:t xml:space="preserve">epozito </w:t>
      </w:r>
      <w:r w:rsidR="001B140C" w:rsidRPr="00613A00">
        <w:rPr>
          <w:rFonts w:ascii="Times New Roman" w:eastAsia="Times New Roman" w:hAnsi="Times New Roman" w:cs="Times New Roman"/>
          <w:sz w:val="24"/>
          <w:szCs w:val="24"/>
          <w:lang w:eastAsia="tr-TR"/>
        </w:rPr>
        <w:t>s</w:t>
      </w:r>
      <w:r w:rsidRPr="00613A00">
        <w:rPr>
          <w:rFonts w:ascii="Times New Roman" w:eastAsia="Times New Roman" w:hAnsi="Times New Roman" w:cs="Times New Roman"/>
          <w:sz w:val="24"/>
          <w:szCs w:val="24"/>
          <w:lang w:eastAsia="tr-TR"/>
        </w:rPr>
        <w:t xml:space="preserve">istem </w:t>
      </w:r>
      <w:r w:rsidR="001B140C" w:rsidRPr="00613A00">
        <w:rPr>
          <w:rFonts w:ascii="Times New Roman" w:eastAsia="Times New Roman" w:hAnsi="Times New Roman" w:cs="Times New Roman"/>
          <w:sz w:val="24"/>
          <w:szCs w:val="24"/>
          <w:lang w:eastAsia="tr-TR"/>
        </w:rPr>
        <w:t>y</w:t>
      </w:r>
      <w:r w:rsidRPr="00613A00">
        <w:rPr>
          <w:rFonts w:ascii="Times New Roman" w:eastAsia="Times New Roman" w:hAnsi="Times New Roman" w:cs="Times New Roman"/>
          <w:sz w:val="24"/>
          <w:szCs w:val="24"/>
          <w:lang w:eastAsia="tr-TR"/>
        </w:rPr>
        <w:t>öneticisi tarafından düzenlenecek usul ve esaslar çerçevesinde belirlenecek oran ve nitelikte teminat yükümlülüğüne haizdir.</w:t>
      </w:r>
    </w:p>
    <w:p w:rsidR="0019381D" w:rsidRPr="00613A00" w:rsidRDefault="001B140C" w:rsidP="006C5593">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w:t>
      </w:r>
      <w:r w:rsidR="006C5593" w:rsidRPr="00613A00">
        <w:rPr>
          <w:rFonts w:ascii="Times New Roman" w:eastAsia="Times New Roman" w:hAnsi="Times New Roman" w:cs="Times New Roman"/>
          <w:sz w:val="24"/>
          <w:szCs w:val="24"/>
          <w:lang w:eastAsia="tr-TR"/>
        </w:rPr>
        <w:t xml:space="preserve">) </w:t>
      </w:r>
      <w:r w:rsidR="0019381D" w:rsidRPr="0098642F">
        <w:rPr>
          <w:rFonts w:ascii="Times New Roman" w:eastAsia="Times New Roman" w:hAnsi="Times New Roman" w:cs="Times New Roman"/>
          <w:sz w:val="24"/>
          <w:szCs w:val="24"/>
          <w:lang w:eastAsia="tr-TR"/>
        </w:rPr>
        <w:t>D</w:t>
      </w:r>
      <w:r w:rsidR="006C5593" w:rsidRPr="0098642F">
        <w:rPr>
          <w:rFonts w:ascii="Times New Roman" w:eastAsia="Times New Roman" w:hAnsi="Times New Roman" w:cs="Times New Roman"/>
          <w:sz w:val="24"/>
          <w:szCs w:val="24"/>
          <w:lang w:eastAsia="tr-TR"/>
        </w:rPr>
        <w:t>epozito</w:t>
      </w:r>
      <w:r w:rsidR="0019381D" w:rsidRPr="0098642F">
        <w:rPr>
          <w:rFonts w:ascii="Times New Roman" w:eastAsia="Times New Roman" w:hAnsi="Times New Roman" w:cs="Times New Roman"/>
          <w:sz w:val="24"/>
          <w:szCs w:val="24"/>
          <w:lang w:eastAsia="tr-TR"/>
        </w:rPr>
        <w:t xml:space="preserve"> yönetim sistemi kapsamına katılımları zorunlu tutulan </w:t>
      </w:r>
      <w:r w:rsidR="00F61C01" w:rsidRPr="0098642F">
        <w:rPr>
          <w:rFonts w:ascii="Times New Roman" w:eastAsia="Times New Roman" w:hAnsi="Times New Roman" w:cs="Times New Roman"/>
          <w:sz w:val="24"/>
          <w:szCs w:val="24"/>
          <w:lang w:eastAsia="tr-TR"/>
        </w:rPr>
        <w:t xml:space="preserve">ambalajlar </w:t>
      </w:r>
      <w:r w:rsidR="006C5593" w:rsidRPr="0098642F">
        <w:rPr>
          <w:rFonts w:ascii="Times New Roman" w:eastAsia="Times New Roman" w:hAnsi="Times New Roman" w:cs="Times New Roman"/>
          <w:sz w:val="24"/>
          <w:szCs w:val="24"/>
          <w:lang w:eastAsia="tr-TR"/>
        </w:rPr>
        <w:t>için uygulanacak depozito ücreti Bakanlıkça belirlenir,</w:t>
      </w:r>
      <w:r w:rsidR="006C5593" w:rsidRPr="00613A00">
        <w:rPr>
          <w:rFonts w:ascii="Times New Roman" w:eastAsia="Times New Roman" w:hAnsi="Times New Roman" w:cs="Times New Roman"/>
          <w:sz w:val="24"/>
          <w:szCs w:val="24"/>
          <w:lang w:eastAsia="tr-TR"/>
        </w:rPr>
        <w:t xml:space="preserve"> bu ücretin ambalajlar üzerinde ve ilgili belgelerde gösterilmesi zorunlu</w:t>
      </w:r>
      <w:r w:rsidR="0019381D" w:rsidRPr="00613A00">
        <w:rPr>
          <w:rFonts w:ascii="Times New Roman" w:eastAsia="Times New Roman" w:hAnsi="Times New Roman" w:cs="Times New Roman"/>
          <w:sz w:val="24"/>
          <w:szCs w:val="24"/>
          <w:lang w:eastAsia="tr-TR"/>
        </w:rPr>
        <w:t xml:space="preserve">dur. </w:t>
      </w:r>
    </w:p>
    <w:p w:rsidR="006C5593" w:rsidRPr="00613A00" w:rsidRDefault="008B4844" w:rsidP="006C5593">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(4) </w:t>
      </w:r>
      <w:r w:rsidR="006C5593" w:rsidRPr="0098642F">
        <w:rPr>
          <w:rFonts w:ascii="Times New Roman" w:eastAsia="Times New Roman" w:hAnsi="Times New Roman" w:cs="Times New Roman"/>
          <w:sz w:val="24"/>
          <w:szCs w:val="24"/>
          <w:lang w:eastAsia="tr-TR"/>
        </w:rPr>
        <w:t xml:space="preserve">Depozito </w:t>
      </w:r>
      <w:r w:rsidR="009A2ECF" w:rsidRPr="0098642F">
        <w:rPr>
          <w:rFonts w:ascii="Times New Roman" w:eastAsia="Times New Roman" w:hAnsi="Times New Roman" w:cs="Times New Roman"/>
          <w:sz w:val="24"/>
          <w:szCs w:val="24"/>
          <w:lang w:eastAsia="tr-TR"/>
        </w:rPr>
        <w:t xml:space="preserve">yönetim </w:t>
      </w:r>
      <w:r w:rsidR="006C5593" w:rsidRPr="0098642F">
        <w:rPr>
          <w:rFonts w:ascii="Times New Roman" w:eastAsia="Times New Roman" w:hAnsi="Times New Roman" w:cs="Times New Roman"/>
          <w:sz w:val="24"/>
          <w:szCs w:val="24"/>
          <w:lang w:eastAsia="tr-TR"/>
        </w:rPr>
        <w:t>sistemi dâhilinde uygulanacak diğer ücretler ile teminatlar Ambalaj Komisyonunda yapılan değerlendirmeler sonrası Bakanlıkça belirlenecek tarifeler</w:t>
      </w:r>
      <w:r w:rsidR="006C5593" w:rsidRPr="00613A00">
        <w:rPr>
          <w:rFonts w:ascii="Times New Roman" w:eastAsia="Times New Roman" w:hAnsi="Times New Roman" w:cs="Times New Roman"/>
          <w:sz w:val="24"/>
          <w:szCs w:val="24"/>
          <w:lang w:eastAsia="tr-TR"/>
        </w:rPr>
        <w:t xml:space="preserve"> üzerinden depozito sistem yöneticisi tarafından tespit edilerek uygul</w:t>
      </w:r>
      <w:r w:rsidR="0019381D" w:rsidRPr="00613A00">
        <w:rPr>
          <w:rFonts w:ascii="Times New Roman" w:eastAsia="Times New Roman" w:hAnsi="Times New Roman" w:cs="Times New Roman"/>
          <w:sz w:val="24"/>
          <w:szCs w:val="24"/>
          <w:lang w:eastAsia="tr-TR"/>
        </w:rPr>
        <w:t>anır.</w:t>
      </w:r>
    </w:p>
    <w:p w:rsidR="0068028B" w:rsidRDefault="0068028B" w:rsidP="0068028B">
      <w:pPr>
        <w:spacing w:after="0" w:line="240" w:lineRule="auto"/>
        <w:jc w:val="center"/>
        <w:rPr>
          <w:rFonts w:ascii="Times New Roman" w:eastAsia="Times New Roman" w:hAnsi="Times New Roman" w:cs="Times New Roman"/>
          <w:b/>
          <w:sz w:val="24"/>
          <w:szCs w:val="24"/>
          <w:lang w:eastAsia="tr-TR"/>
        </w:rPr>
      </w:pPr>
    </w:p>
    <w:p w:rsidR="00A94245" w:rsidRPr="00613A00" w:rsidRDefault="00A94245" w:rsidP="0068028B">
      <w:pPr>
        <w:spacing w:after="0" w:line="240" w:lineRule="auto"/>
        <w:jc w:val="center"/>
        <w:rPr>
          <w:rFonts w:ascii="Times New Roman" w:eastAsia="Times New Roman" w:hAnsi="Times New Roman" w:cs="Times New Roman"/>
          <w:b/>
          <w:sz w:val="24"/>
          <w:szCs w:val="24"/>
          <w:lang w:eastAsia="tr-TR"/>
        </w:rPr>
      </w:pPr>
    </w:p>
    <w:p w:rsidR="0068028B" w:rsidRPr="00613A00" w:rsidRDefault="006C5593" w:rsidP="0068028B">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lastRenderedPageBreak/>
        <w:t xml:space="preserve">Zorunlu </w:t>
      </w:r>
      <w:r w:rsidR="009A2ECF" w:rsidRPr="00613A00">
        <w:rPr>
          <w:rFonts w:ascii="Times New Roman" w:eastAsia="Times New Roman" w:hAnsi="Times New Roman" w:cs="Times New Roman"/>
          <w:b/>
          <w:sz w:val="24"/>
          <w:szCs w:val="24"/>
          <w:lang w:eastAsia="tr-TR"/>
        </w:rPr>
        <w:t>d</w:t>
      </w:r>
      <w:r w:rsidRPr="00613A00">
        <w:rPr>
          <w:rFonts w:ascii="Times New Roman" w:eastAsia="Times New Roman" w:hAnsi="Times New Roman" w:cs="Times New Roman"/>
          <w:b/>
          <w:sz w:val="24"/>
          <w:szCs w:val="24"/>
          <w:lang w:eastAsia="tr-TR"/>
        </w:rPr>
        <w:t>epozito uygulamaları</w:t>
      </w:r>
    </w:p>
    <w:p w:rsidR="008B4844" w:rsidRPr="00613A00" w:rsidRDefault="008B4844" w:rsidP="008B4844">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MADDE 17</w:t>
      </w:r>
      <w:r w:rsidR="0068028B" w:rsidRPr="00613A00">
        <w:rPr>
          <w:rFonts w:ascii="Times New Roman" w:eastAsia="Times New Roman" w:hAnsi="Times New Roman" w:cs="Times New Roman"/>
          <w:b/>
          <w:sz w:val="24"/>
          <w:szCs w:val="24"/>
          <w:lang w:eastAsia="tr-TR"/>
        </w:rPr>
        <w:t xml:space="preserve"> – </w:t>
      </w:r>
      <w:r w:rsidR="006C5593" w:rsidRPr="00613A00">
        <w:rPr>
          <w:rFonts w:ascii="Times New Roman" w:eastAsia="Calibri" w:hAnsi="Times New Roman" w:cs="Times New Roman"/>
          <w:sz w:val="24"/>
          <w:szCs w:val="24"/>
          <w:lang w:eastAsia="tr-TR"/>
        </w:rPr>
        <w:t>(1</w:t>
      </w:r>
      <w:r w:rsidR="0068028B" w:rsidRPr="00613A00">
        <w:rPr>
          <w:rFonts w:ascii="Times New Roman" w:eastAsia="Calibri" w:hAnsi="Times New Roman" w:cs="Times New Roman"/>
          <w:sz w:val="24"/>
          <w:szCs w:val="24"/>
          <w:lang w:eastAsia="tr-TR"/>
        </w:rPr>
        <w:t>)</w:t>
      </w:r>
      <w:r w:rsidR="009A2ECF" w:rsidRPr="00613A00">
        <w:rPr>
          <w:rFonts w:ascii="Times New Roman" w:eastAsia="Times New Roman" w:hAnsi="Times New Roman" w:cs="Times New Roman"/>
          <w:sz w:val="24"/>
          <w:szCs w:val="24"/>
          <w:lang w:eastAsia="tr-TR"/>
        </w:rPr>
        <w:t>İnsanî</w:t>
      </w:r>
      <w:r w:rsidR="0068028B" w:rsidRPr="00613A00">
        <w:rPr>
          <w:rFonts w:ascii="Times New Roman" w:eastAsia="Times New Roman" w:hAnsi="Times New Roman" w:cs="Times New Roman"/>
          <w:sz w:val="24"/>
          <w:szCs w:val="24"/>
          <w:lang w:eastAsia="tr-TR"/>
        </w:rPr>
        <w:t xml:space="preserve"> tüketim amaçlı olarak üretilen; </w:t>
      </w:r>
    </w:p>
    <w:p w:rsidR="00E234B7" w:rsidRPr="00613A00" w:rsidRDefault="008B4844" w:rsidP="00E234B7">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sz w:val="24"/>
          <w:szCs w:val="24"/>
          <w:lang w:eastAsia="tr-TR"/>
        </w:rPr>
        <w:t>a) D</w:t>
      </w:r>
      <w:r w:rsidR="0068028B" w:rsidRPr="00613A00">
        <w:rPr>
          <w:rFonts w:ascii="Times New Roman" w:eastAsia="Times New Roman" w:hAnsi="Times New Roman" w:cs="Times New Roman"/>
          <w:sz w:val="24"/>
          <w:szCs w:val="24"/>
          <w:lang w:eastAsia="tr-TR"/>
        </w:rPr>
        <w:t>oğal mineralli ve aromalı suların,</w:t>
      </w:r>
    </w:p>
    <w:p w:rsidR="00E234B7" w:rsidRPr="00613A00" w:rsidRDefault="00E234B7" w:rsidP="00E234B7">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sz w:val="24"/>
          <w:szCs w:val="24"/>
          <w:lang w:eastAsia="tr-TR"/>
        </w:rPr>
        <w:t>b)G</w:t>
      </w:r>
      <w:r w:rsidR="0068028B" w:rsidRPr="00613A00">
        <w:rPr>
          <w:rFonts w:ascii="Times New Roman" w:eastAsia="Times New Roman" w:hAnsi="Times New Roman" w:cs="Times New Roman"/>
          <w:sz w:val="24"/>
          <w:szCs w:val="24"/>
          <w:lang w:eastAsia="tr-TR"/>
        </w:rPr>
        <w:t>azlı ve gazsız meşrubatların,</w:t>
      </w:r>
    </w:p>
    <w:p w:rsidR="00E234B7" w:rsidRPr="00613A00" w:rsidRDefault="00E234B7" w:rsidP="00E234B7">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sz w:val="24"/>
          <w:szCs w:val="24"/>
          <w:lang w:eastAsia="tr-TR"/>
        </w:rPr>
        <w:t>c)Y</w:t>
      </w:r>
      <w:r w:rsidR="0068028B" w:rsidRPr="00613A00">
        <w:rPr>
          <w:rFonts w:ascii="Times New Roman" w:eastAsia="Times New Roman" w:hAnsi="Times New Roman" w:cs="Times New Roman"/>
          <w:sz w:val="24"/>
          <w:szCs w:val="24"/>
          <w:lang w:eastAsia="tr-TR"/>
        </w:rPr>
        <w:t>apay soda, kola, tonik ve aromalı suların,</w:t>
      </w:r>
    </w:p>
    <w:p w:rsidR="00E234B7" w:rsidRPr="00613A00" w:rsidRDefault="00E234B7" w:rsidP="00E234B7">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ç) Alkollü ve alkolsüz biraların,</w:t>
      </w:r>
    </w:p>
    <w:p w:rsidR="0068028B" w:rsidRPr="00613A00" w:rsidRDefault="00E234B7" w:rsidP="00E234B7">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d) D</w:t>
      </w:r>
      <w:r w:rsidR="0068028B" w:rsidRPr="00613A00">
        <w:rPr>
          <w:rFonts w:ascii="Times New Roman" w:eastAsia="Times New Roman" w:hAnsi="Times New Roman" w:cs="Times New Roman"/>
          <w:sz w:val="24"/>
          <w:szCs w:val="24"/>
          <w:lang w:eastAsia="tr-TR"/>
        </w:rPr>
        <w:t>istile alkollü içkiler ve damıtma yoluyla elde edilen diğer alkollü içkilerin,</w:t>
      </w:r>
    </w:p>
    <w:p w:rsidR="0068028B" w:rsidRPr="00613A00" w:rsidRDefault="0068028B" w:rsidP="0068028B">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yurt içi piyasaya arzında birincil/satış ambalaj olarak;</w:t>
      </w:r>
    </w:p>
    <w:p w:rsidR="0068028B" w:rsidRPr="00613A00" w:rsidRDefault="00E234B7" w:rsidP="00E234B7">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1</w:t>
      </w:r>
      <w:r w:rsidR="0068028B" w:rsidRPr="00613A00">
        <w:rPr>
          <w:rFonts w:ascii="Times New Roman" w:eastAsia="Times New Roman" w:hAnsi="Times New Roman" w:cs="Times New Roman"/>
          <w:sz w:val="24"/>
          <w:szCs w:val="24"/>
          <w:lang w:eastAsia="tr-TR"/>
        </w:rPr>
        <w:t>) Polietilenterefitalat (PET),</w:t>
      </w:r>
    </w:p>
    <w:p w:rsidR="0068028B" w:rsidRPr="00613A00" w:rsidRDefault="00E234B7" w:rsidP="00E234B7">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w:t>
      </w:r>
      <w:r w:rsidR="0068028B" w:rsidRPr="00613A00">
        <w:rPr>
          <w:rFonts w:ascii="Times New Roman" w:eastAsia="Times New Roman" w:hAnsi="Times New Roman" w:cs="Times New Roman"/>
          <w:sz w:val="24"/>
          <w:szCs w:val="24"/>
          <w:lang w:eastAsia="tr-TR"/>
        </w:rPr>
        <w:t>) Renkli veya Renksiz Cam</w:t>
      </w:r>
      <w:r w:rsidR="001E3AC2" w:rsidRPr="00613A00">
        <w:rPr>
          <w:rFonts w:ascii="Times New Roman" w:eastAsia="Times New Roman" w:hAnsi="Times New Roman" w:cs="Times New Roman"/>
          <w:sz w:val="24"/>
          <w:szCs w:val="24"/>
          <w:lang w:eastAsia="tr-TR"/>
        </w:rPr>
        <w:t>,</w:t>
      </w:r>
    </w:p>
    <w:p w:rsidR="0068028B" w:rsidRPr="00613A00" w:rsidRDefault="00E234B7" w:rsidP="00E234B7">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w:t>
      </w:r>
      <w:r w:rsidR="001E3AC2" w:rsidRPr="00613A00">
        <w:rPr>
          <w:rFonts w:ascii="Times New Roman" w:eastAsia="Times New Roman" w:hAnsi="Times New Roman" w:cs="Times New Roman"/>
          <w:sz w:val="24"/>
          <w:szCs w:val="24"/>
          <w:lang w:eastAsia="tr-TR"/>
        </w:rPr>
        <w:t>) Alüminyum</w:t>
      </w:r>
    </w:p>
    <w:p w:rsidR="0068028B" w:rsidRPr="00613A00" w:rsidRDefault="0068028B" w:rsidP="0068028B">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malzemeden yapılmış olan tek kullanımlık içecek ambalajlarının kullanılması durumunda bu ambalajlı içeceklerin depozito yönetim sistemi dahilinde </w:t>
      </w:r>
      <w:r w:rsidR="004A3723" w:rsidRPr="00613A00">
        <w:rPr>
          <w:rFonts w:ascii="Times New Roman" w:eastAsia="Times New Roman" w:hAnsi="Times New Roman" w:cs="Times New Roman"/>
          <w:sz w:val="24"/>
          <w:szCs w:val="24"/>
          <w:lang w:eastAsia="tr-TR"/>
        </w:rPr>
        <w:t xml:space="preserve">ve </w:t>
      </w:r>
      <w:r w:rsidRPr="00613A00">
        <w:rPr>
          <w:rFonts w:ascii="Times New Roman" w:eastAsia="Times New Roman" w:hAnsi="Times New Roman" w:cs="Times New Roman"/>
          <w:sz w:val="24"/>
          <w:szCs w:val="24"/>
          <w:lang w:eastAsia="tr-TR"/>
        </w:rPr>
        <w:t>depozito sistemi yöneticisi tarafından belirlenen usul ve esaslar doğrultusunda yönetilmeleri zorunludur.</w:t>
      </w:r>
    </w:p>
    <w:p w:rsidR="0068028B" w:rsidRPr="00613A00" w:rsidRDefault="006C5593" w:rsidP="0068028B">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w:t>
      </w:r>
      <w:r w:rsidR="0068028B" w:rsidRPr="00613A00">
        <w:rPr>
          <w:rFonts w:ascii="Times New Roman" w:eastAsia="Times New Roman" w:hAnsi="Times New Roman" w:cs="Times New Roman"/>
          <w:sz w:val="24"/>
          <w:szCs w:val="24"/>
          <w:lang w:eastAsia="tr-TR"/>
        </w:rPr>
        <w:t>) Depozito yönetim sistemine dâhil edilmelerine zorunluluk getirilen tek kullanımlık ambalajlar</w:t>
      </w:r>
      <w:r w:rsidR="004A3723" w:rsidRPr="00613A00">
        <w:rPr>
          <w:rFonts w:ascii="Times New Roman" w:eastAsia="Times New Roman" w:hAnsi="Times New Roman" w:cs="Times New Roman"/>
          <w:sz w:val="24"/>
          <w:szCs w:val="24"/>
          <w:lang w:eastAsia="tr-TR"/>
        </w:rPr>
        <w:t>dan</w:t>
      </w:r>
      <w:r w:rsidR="0068028B" w:rsidRPr="00613A00">
        <w:rPr>
          <w:rFonts w:ascii="Times New Roman" w:eastAsia="Times New Roman" w:hAnsi="Times New Roman" w:cs="Times New Roman"/>
          <w:sz w:val="24"/>
          <w:szCs w:val="24"/>
          <w:lang w:eastAsia="tr-TR"/>
        </w:rPr>
        <w:t xml:space="preserve"> depozito yönetim sistemine kaydı yapılmayan ambalajlar ve </w:t>
      </w:r>
      <w:r w:rsidR="006B7333" w:rsidRPr="00613A00">
        <w:rPr>
          <w:rFonts w:ascii="Times New Roman" w:eastAsia="Times New Roman" w:hAnsi="Times New Roman" w:cs="Times New Roman"/>
          <w:sz w:val="24"/>
          <w:szCs w:val="24"/>
          <w:lang w:eastAsia="tr-TR"/>
        </w:rPr>
        <w:t xml:space="preserve">Bakanlıkça belirlenen içeceklerin </w:t>
      </w:r>
      <w:r w:rsidR="0068028B" w:rsidRPr="00613A00">
        <w:rPr>
          <w:rFonts w:ascii="Times New Roman" w:eastAsia="Times New Roman" w:hAnsi="Times New Roman" w:cs="Times New Roman"/>
          <w:sz w:val="24"/>
          <w:szCs w:val="24"/>
          <w:lang w:eastAsia="tr-TR"/>
        </w:rPr>
        <w:t>ürün kapasitesi 100 mililitre ve altında olan ambalajlar ile piyasaya arz edilmesi 1/1/2022 tarihi itibari ile yasak olup 1/1/2022 tarihinden önce piyasaya arz edilmiş ürünlerin piyasa içinde devri, satışa konu edilmesi, tüketime/kullanıma sunulması 1/7/2022 tarihinden sonra yasaktır. Bakanlıkça bu ambala</w:t>
      </w:r>
      <w:r w:rsidR="009A2ECF" w:rsidRPr="00613A00">
        <w:rPr>
          <w:rFonts w:ascii="Times New Roman" w:eastAsia="Times New Roman" w:hAnsi="Times New Roman" w:cs="Times New Roman"/>
          <w:sz w:val="24"/>
          <w:szCs w:val="24"/>
          <w:lang w:eastAsia="tr-TR"/>
        </w:rPr>
        <w:t>jların kullanımına şartlı, kısmi</w:t>
      </w:r>
      <w:r w:rsidR="0068028B" w:rsidRPr="00613A00">
        <w:rPr>
          <w:rFonts w:ascii="Times New Roman" w:eastAsia="Times New Roman" w:hAnsi="Times New Roman" w:cs="Times New Roman"/>
          <w:sz w:val="24"/>
          <w:szCs w:val="24"/>
          <w:lang w:eastAsia="tr-TR"/>
        </w:rPr>
        <w:t xml:space="preserve"> ve</w:t>
      </w:r>
      <w:r w:rsidR="004A3723" w:rsidRPr="00613A00">
        <w:rPr>
          <w:rFonts w:ascii="Times New Roman" w:eastAsia="Times New Roman" w:hAnsi="Times New Roman" w:cs="Times New Roman"/>
          <w:sz w:val="24"/>
          <w:szCs w:val="24"/>
          <w:lang w:eastAsia="tr-TR"/>
        </w:rPr>
        <w:t>/veya</w:t>
      </w:r>
      <w:r w:rsidR="0068028B" w:rsidRPr="00613A00">
        <w:rPr>
          <w:rFonts w:ascii="Times New Roman" w:eastAsia="Times New Roman" w:hAnsi="Times New Roman" w:cs="Times New Roman"/>
          <w:sz w:val="24"/>
          <w:szCs w:val="24"/>
          <w:lang w:eastAsia="tr-TR"/>
        </w:rPr>
        <w:t xml:space="preserve"> süreli olarak izin verilebilir. </w:t>
      </w:r>
    </w:p>
    <w:p w:rsidR="006C5593" w:rsidRPr="00613A00" w:rsidRDefault="00A90429" w:rsidP="006C5593">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 Zorunlu olarak depozito yönetim sistemi dâhilinde piyasaya sürülecek tek kullanımlık ambalajlı ürünlerin depozito ücretleri bu ambalajların piyasaya arzına müteakip sistem yöneticisine aktarılır. Depozito ücretlerinin tahsili ve iade edilmesine ilişkin tüm süreç depozito sistem yöneticisince yönetilir.</w:t>
      </w:r>
    </w:p>
    <w:p w:rsidR="00A90429" w:rsidRPr="00613A00" w:rsidRDefault="00A90429" w:rsidP="006C5593">
      <w:pPr>
        <w:spacing w:after="0" w:line="240" w:lineRule="auto"/>
        <w:contextualSpacing/>
        <w:jc w:val="both"/>
        <w:rPr>
          <w:rFonts w:ascii="Times New Roman" w:eastAsia="Times New Roman" w:hAnsi="Times New Roman" w:cs="Times New Roman"/>
          <w:sz w:val="24"/>
          <w:szCs w:val="24"/>
          <w:lang w:eastAsia="tr-TR"/>
        </w:rPr>
      </w:pPr>
    </w:p>
    <w:p w:rsidR="006C5593" w:rsidRPr="00613A00" w:rsidRDefault="006C5593" w:rsidP="006C5593">
      <w:pPr>
        <w:spacing w:after="0" w:line="240" w:lineRule="auto"/>
        <w:contextualSpacing/>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Diğer </w:t>
      </w:r>
      <w:r w:rsidR="009A2ECF" w:rsidRPr="00613A00">
        <w:rPr>
          <w:rFonts w:ascii="Times New Roman" w:eastAsia="Times New Roman" w:hAnsi="Times New Roman" w:cs="Times New Roman"/>
          <w:b/>
          <w:sz w:val="24"/>
          <w:szCs w:val="24"/>
          <w:lang w:eastAsia="tr-TR"/>
        </w:rPr>
        <w:t>d</w:t>
      </w:r>
      <w:r w:rsidRPr="00613A00">
        <w:rPr>
          <w:rFonts w:ascii="Times New Roman" w:eastAsia="Times New Roman" w:hAnsi="Times New Roman" w:cs="Times New Roman"/>
          <w:b/>
          <w:sz w:val="24"/>
          <w:szCs w:val="24"/>
          <w:lang w:eastAsia="tr-TR"/>
        </w:rPr>
        <w:t>epozito uygulamaları</w:t>
      </w:r>
    </w:p>
    <w:p w:rsidR="00CA74D7" w:rsidRPr="00613A00" w:rsidRDefault="006C5593" w:rsidP="001E3AC2">
      <w:pPr>
        <w:spacing w:after="0" w:line="240" w:lineRule="auto"/>
        <w:contextualSpacing/>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1</w:t>
      </w:r>
      <w:r w:rsidR="00E234B7" w:rsidRPr="00613A00">
        <w:rPr>
          <w:rFonts w:ascii="Times New Roman" w:eastAsia="Times New Roman" w:hAnsi="Times New Roman" w:cs="Times New Roman"/>
          <w:b/>
          <w:sz w:val="24"/>
          <w:szCs w:val="24"/>
          <w:lang w:eastAsia="tr-TR"/>
        </w:rPr>
        <w:t>8</w:t>
      </w:r>
      <w:r w:rsidRPr="00613A00">
        <w:rPr>
          <w:rFonts w:ascii="Times New Roman" w:eastAsia="Times New Roman" w:hAnsi="Times New Roman" w:cs="Times New Roman"/>
          <w:b/>
          <w:sz w:val="24"/>
          <w:szCs w:val="24"/>
          <w:lang w:eastAsia="tr-TR"/>
        </w:rPr>
        <w:t xml:space="preserve"> –  </w:t>
      </w:r>
      <w:r w:rsidRPr="00613A00">
        <w:rPr>
          <w:rFonts w:ascii="Times New Roman" w:eastAsia="Times New Roman" w:hAnsi="Times New Roman" w:cs="Times New Roman"/>
          <w:sz w:val="24"/>
          <w:szCs w:val="24"/>
          <w:lang w:eastAsia="tr-TR"/>
        </w:rPr>
        <w:t>(1)</w:t>
      </w:r>
      <w:r w:rsidR="0068028B" w:rsidRPr="00613A00">
        <w:rPr>
          <w:rFonts w:ascii="Times New Roman" w:eastAsia="Times New Roman" w:hAnsi="Times New Roman" w:cs="Times New Roman"/>
          <w:sz w:val="24"/>
          <w:szCs w:val="24"/>
          <w:lang w:eastAsia="tr-TR"/>
        </w:rPr>
        <w:t>Yeniden/tekrar kullanılabilir ambalajlara yönelik depozito uygulamaları da depozito yönetim sistemi dâhilinde değerlendirilir ve bu sistem hükümlerine tabi tutulur. Depozito sistemine katılım zorunluluğu bulunmayan tek kullanımlık ambalajlı ürünleri piyasaya süren işletmeler de, depozito sistem yöneticisi tarafından uygun görülmesi durumunda belirlenecek özel şartlar doğrultusunda</w:t>
      </w:r>
      <w:r w:rsidR="004A3723" w:rsidRPr="00613A00">
        <w:rPr>
          <w:rFonts w:ascii="Times New Roman" w:eastAsia="Times New Roman" w:hAnsi="Times New Roman" w:cs="Times New Roman"/>
          <w:sz w:val="24"/>
          <w:szCs w:val="24"/>
          <w:lang w:eastAsia="tr-TR"/>
        </w:rPr>
        <w:t xml:space="preserve"> bu ambalajlı ürünleri için</w:t>
      </w:r>
      <w:r w:rsidR="0068028B" w:rsidRPr="00613A00">
        <w:rPr>
          <w:rFonts w:ascii="Times New Roman" w:eastAsia="Times New Roman" w:hAnsi="Times New Roman" w:cs="Times New Roman"/>
          <w:sz w:val="24"/>
          <w:szCs w:val="24"/>
          <w:lang w:eastAsia="tr-TR"/>
        </w:rPr>
        <w:t xml:space="preserve"> depozito yönetim sistemine dâhil olabilirler. </w:t>
      </w:r>
    </w:p>
    <w:p w:rsidR="0066339F" w:rsidRPr="00613A00" w:rsidRDefault="0066339F" w:rsidP="00EA2A52">
      <w:pPr>
        <w:spacing w:after="0" w:line="240" w:lineRule="auto"/>
        <w:rPr>
          <w:rFonts w:ascii="Times New Roman" w:eastAsia="Times New Roman" w:hAnsi="Times New Roman" w:cs="Times New Roman"/>
          <w:b/>
          <w:sz w:val="24"/>
          <w:szCs w:val="24"/>
          <w:lang w:eastAsia="tr-TR"/>
        </w:rPr>
      </w:pPr>
    </w:p>
    <w:p w:rsidR="00BB3EAC" w:rsidRPr="00613A00" w:rsidRDefault="001E3AC2"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ALTINCI </w:t>
      </w:r>
      <w:r w:rsidR="00BB3EAC" w:rsidRPr="00613A00">
        <w:rPr>
          <w:rFonts w:ascii="Times New Roman" w:eastAsia="Times New Roman" w:hAnsi="Times New Roman" w:cs="Times New Roman"/>
          <w:b/>
          <w:sz w:val="24"/>
          <w:szCs w:val="24"/>
          <w:lang w:eastAsia="tr-TR"/>
        </w:rPr>
        <w:t>BÖLÜM</w:t>
      </w:r>
    </w:p>
    <w:p w:rsidR="005D0501" w:rsidRPr="00613A00" w:rsidRDefault="005D0501" w:rsidP="00024DD6">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Ambalaj Atıklarının Yönetimi </w:t>
      </w:r>
      <w:r w:rsidR="005F6FFC" w:rsidRPr="00613A00">
        <w:rPr>
          <w:rFonts w:ascii="Times New Roman" w:eastAsia="Times New Roman" w:hAnsi="Times New Roman" w:cs="Times New Roman"/>
          <w:b/>
          <w:sz w:val="24"/>
          <w:szCs w:val="24"/>
          <w:lang w:eastAsia="tr-TR"/>
        </w:rPr>
        <w:t>ve Geri</w:t>
      </w:r>
      <w:r w:rsidR="003A6475" w:rsidRPr="00613A00">
        <w:rPr>
          <w:rFonts w:ascii="Times New Roman" w:eastAsia="Times New Roman" w:hAnsi="Times New Roman" w:cs="Times New Roman"/>
          <w:b/>
          <w:sz w:val="24"/>
          <w:szCs w:val="24"/>
          <w:lang w:eastAsia="tr-TR"/>
        </w:rPr>
        <w:t xml:space="preserve"> Dönüşüm/</w:t>
      </w:r>
      <w:r w:rsidR="00BB3EAC" w:rsidRPr="00613A00">
        <w:rPr>
          <w:rFonts w:ascii="Times New Roman" w:eastAsia="Times New Roman" w:hAnsi="Times New Roman" w:cs="Times New Roman"/>
          <w:b/>
          <w:sz w:val="24"/>
          <w:szCs w:val="24"/>
          <w:lang w:eastAsia="tr-TR"/>
        </w:rPr>
        <w:t xml:space="preserve">Kazanım Hedefleri </w:t>
      </w:r>
    </w:p>
    <w:p w:rsidR="009A2ECF" w:rsidRPr="00613A00" w:rsidRDefault="009A2ECF" w:rsidP="00024DD6">
      <w:pPr>
        <w:spacing w:after="0" w:line="240" w:lineRule="auto"/>
        <w:jc w:val="center"/>
        <w:rPr>
          <w:rFonts w:ascii="Times New Roman" w:eastAsia="Times New Roman" w:hAnsi="Times New Roman" w:cs="Times New Roman"/>
          <w:b/>
          <w:sz w:val="24"/>
          <w:szCs w:val="24"/>
          <w:lang w:eastAsia="tr-TR"/>
        </w:rPr>
      </w:pPr>
    </w:p>
    <w:p w:rsidR="005F6FFC" w:rsidRPr="00613A00" w:rsidRDefault="005F6FFC" w:rsidP="005F6FF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Ambalaj atıklarını</w:t>
      </w:r>
      <w:r w:rsidR="004A5FE3" w:rsidRPr="00613A00">
        <w:rPr>
          <w:rFonts w:ascii="Times New Roman" w:eastAsia="Times New Roman" w:hAnsi="Times New Roman" w:cs="Times New Roman"/>
          <w:b/>
          <w:sz w:val="24"/>
          <w:szCs w:val="24"/>
          <w:lang w:eastAsia="tr-TR"/>
        </w:rPr>
        <w:t xml:space="preserve">n biriktirilmesi </w:t>
      </w:r>
      <w:r w:rsidR="00EA2A52" w:rsidRPr="00613A00">
        <w:rPr>
          <w:rFonts w:ascii="Times New Roman" w:eastAsia="Times New Roman" w:hAnsi="Times New Roman" w:cs="Times New Roman"/>
          <w:b/>
          <w:sz w:val="24"/>
          <w:szCs w:val="24"/>
          <w:lang w:eastAsia="tr-TR"/>
        </w:rPr>
        <w:t>ve toplanması</w:t>
      </w:r>
    </w:p>
    <w:p w:rsidR="0031648D" w:rsidRPr="00613A00" w:rsidRDefault="00537399" w:rsidP="000539FD">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1</w:t>
      </w:r>
      <w:r w:rsidR="001E3AC2" w:rsidRPr="00613A00">
        <w:rPr>
          <w:rFonts w:ascii="Times New Roman" w:eastAsia="Times New Roman" w:hAnsi="Times New Roman" w:cs="Times New Roman"/>
          <w:b/>
          <w:sz w:val="24"/>
          <w:szCs w:val="24"/>
          <w:lang w:eastAsia="tr-TR"/>
        </w:rPr>
        <w:t>9</w:t>
      </w:r>
      <w:r w:rsidR="000539FD" w:rsidRPr="00613A00">
        <w:rPr>
          <w:rFonts w:ascii="Times New Roman" w:eastAsia="Times New Roman" w:hAnsi="Times New Roman" w:cs="Times New Roman"/>
          <w:sz w:val="24"/>
          <w:szCs w:val="24"/>
          <w:lang w:eastAsia="tr-TR"/>
        </w:rPr>
        <w:t>– (1)Ambalaj atığı üreticileri, ambalaj atıklarının biriktirilmesi, geçi</w:t>
      </w:r>
      <w:r w:rsidR="001E3AC2" w:rsidRPr="00613A00">
        <w:rPr>
          <w:rFonts w:ascii="Times New Roman" w:eastAsia="Times New Roman" w:hAnsi="Times New Roman" w:cs="Times New Roman"/>
          <w:sz w:val="24"/>
          <w:szCs w:val="24"/>
          <w:lang w:eastAsia="tr-TR"/>
        </w:rPr>
        <w:t>ci depolanması, teslim edilmesi/</w:t>
      </w:r>
      <w:r w:rsidR="000539FD" w:rsidRPr="00613A00">
        <w:rPr>
          <w:rFonts w:ascii="Times New Roman" w:eastAsia="Times New Roman" w:hAnsi="Times New Roman" w:cs="Times New Roman"/>
          <w:sz w:val="24"/>
          <w:szCs w:val="24"/>
          <w:lang w:eastAsia="tr-TR"/>
        </w:rPr>
        <w:t xml:space="preserve">toplanması, taşınması ve geri dönüşüm/geri kazanımının sağlanmasına yönelik olarak </w:t>
      </w:r>
      <w:r w:rsidR="00543923" w:rsidRPr="00613A00">
        <w:rPr>
          <w:rFonts w:ascii="Times New Roman" w:eastAsia="Times New Roman" w:hAnsi="Times New Roman" w:cs="Times New Roman"/>
          <w:sz w:val="24"/>
          <w:szCs w:val="24"/>
          <w:lang w:eastAsia="tr-TR"/>
        </w:rPr>
        <w:t xml:space="preserve">Atık Yönetimi Yönetmeliği ve </w:t>
      </w:r>
      <w:r w:rsidR="000539FD" w:rsidRPr="00613A00">
        <w:rPr>
          <w:rFonts w:ascii="Times New Roman" w:eastAsia="Times New Roman" w:hAnsi="Times New Roman" w:cs="Times New Roman"/>
          <w:sz w:val="24"/>
          <w:szCs w:val="24"/>
          <w:lang w:eastAsia="tr-TR"/>
        </w:rPr>
        <w:t>Sıfır Atık Yönetmeliği hükümlerine uymakla ve atıklarını yetkili idarelerin toplama sistemine ve/veya Bakanlıktan geçici faaliyet belgesi veya çevre lisansı almış atık işleme tesi</w:t>
      </w:r>
      <w:r w:rsidR="001E3AC2" w:rsidRPr="00613A00">
        <w:rPr>
          <w:rFonts w:ascii="Times New Roman" w:eastAsia="Times New Roman" w:hAnsi="Times New Roman" w:cs="Times New Roman"/>
          <w:sz w:val="24"/>
          <w:szCs w:val="24"/>
          <w:lang w:eastAsia="tr-TR"/>
        </w:rPr>
        <w:t>slerine vermekle yükümlüdürler.</w:t>
      </w:r>
    </w:p>
    <w:p w:rsidR="005F6FFC" w:rsidRPr="00613A00" w:rsidRDefault="005F6FFC" w:rsidP="00651747">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w:t>
      </w:r>
      <w:r w:rsidR="00EA2A52" w:rsidRPr="00613A00">
        <w:rPr>
          <w:rFonts w:ascii="Times New Roman" w:eastAsia="Times New Roman" w:hAnsi="Times New Roman" w:cs="Times New Roman"/>
          <w:sz w:val="24"/>
          <w:szCs w:val="24"/>
          <w:lang w:eastAsia="tr-TR"/>
        </w:rPr>
        <w:t>Yetkili idarelerce,a</w:t>
      </w:r>
      <w:r w:rsidRPr="00613A00">
        <w:rPr>
          <w:rFonts w:ascii="Times New Roman" w:eastAsia="Times New Roman" w:hAnsi="Times New Roman" w:cs="Times New Roman"/>
          <w:sz w:val="24"/>
          <w:szCs w:val="24"/>
          <w:lang w:eastAsia="tr-TR"/>
        </w:rPr>
        <w:t xml:space="preserve">mbalaj atıkları Sıfır Atık Yönetmeliği uygulamaları esas alınarak </w:t>
      </w:r>
      <w:r w:rsidR="002A1F27" w:rsidRPr="00613A00">
        <w:rPr>
          <w:rFonts w:ascii="Times New Roman" w:eastAsia="Times New Roman" w:hAnsi="Times New Roman" w:cs="Times New Roman"/>
          <w:sz w:val="24"/>
          <w:szCs w:val="24"/>
          <w:lang w:eastAsia="tr-TR"/>
        </w:rPr>
        <w:t xml:space="preserve">sıfır atık yönetim sistemi uygulamalarına ve </w:t>
      </w:r>
      <w:r w:rsidRPr="00613A00">
        <w:rPr>
          <w:rFonts w:ascii="Times New Roman" w:eastAsia="Times New Roman" w:hAnsi="Times New Roman" w:cs="Times New Roman"/>
          <w:sz w:val="24"/>
          <w:szCs w:val="24"/>
          <w:lang w:eastAsia="tr-TR"/>
        </w:rPr>
        <w:t xml:space="preserve">İl Sıfır Atık Yönetim </w:t>
      </w:r>
      <w:r w:rsidR="001E3AC2" w:rsidRPr="00613A00">
        <w:rPr>
          <w:rFonts w:ascii="Times New Roman" w:eastAsia="Times New Roman" w:hAnsi="Times New Roman" w:cs="Times New Roman"/>
          <w:sz w:val="24"/>
          <w:szCs w:val="24"/>
          <w:lang w:eastAsia="tr-TR"/>
        </w:rPr>
        <w:t xml:space="preserve">Sistemi </w:t>
      </w:r>
      <w:r w:rsidRPr="00613A00">
        <w:rPr>
          <w:rFonts w:ascii="Times New Roman" w:eastAsia="Times New Roman" w:hAnsi="Times New Roman" w:cs="Times New Roman"/>
          <w:sz w:val="24"/>
          <w:szCs w:val="24"/>
          <w:lang w:eastAsia="tr-TR"/>
        </w:rPr>
        <w:t xml:space="preserve">Planlarına </w:t>
      </w:r>
      <w:r w:rsidR="003347A5" w:rsidRPr="00613A00">
        <w:rPr>
          <w:rFonts w:ascii="Times New Roman" w:eastAsia="Times New Roman" w:hAnsi="Times New Roman" w:cs="Times New Roman"/>
          <w:sz w:val="24"/>
          <w:szCs w:val="24"/>
          <w:lang w:eastAsia="tr-TR"/>
        </w:rPr>
        <w:t>uygun olarak t</w:t>
      </w:r>
      <w:r w:rsidRPr="00613A00">
        <w:rPr>
          <w:rFonts w:ascii="Times New Roman" w:eastAsia="Times New Roman" w:hAnsi="Times New Roman" w:cs="Times New Roman"/>
          <w:sz w:val="24"/>
          <w:szCs w:val="24"/>
          <w:lang w:eastAsia="tr-TR"/>
        </w:rPr>
        <w:t>oplanır.</w:t>
      </w:r>
    </w:p>
    <w:p w:rsidR="00651747" w:rsidRPr="00613A00" w:rsidRDefault="00EA2A52" w:rsidP="003347A5">
      <w:pPr>
        <w:tabs>
          <w:tab w:val="left" w:pos="426"/>
        </w:tabs>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w:t>
      </w:r>
      <w:r w:rsidR="00024DD6" w:rsidRPr="00613A00">
        <w:rPr>
          <w:rFonts w:ascii="Times New Roman" w:eastAsia="Times New Roman" w:hAnsi="Times New Roman" w:cs="Times New Roman"/>
          <w:sz w:val="24"/>
          <w:szCs w:val="24"/>
          <w:lang w:eastAsia="tr-TR"/>
        </w:rPr>
        <w:t xml:space="preserve">) </w:t>
      </w:r>
      <w:r w:rsidR="000539FD" w:rsidRPr="00613A00">
        <w:rPr>
          <w:rFonts w:ascii="Times New Roman" w:eastAsia="Times New Roman" w:hAnsi="Times New Roman" w:cs="Times New Roman"/>
          <w:sz w:val="24"/>
          <w:szCs w:val="24"/>
          <w:lang w:eastAsia="tr-TR"/>
        </w:rPr>
        <w:t xml:space="preserve">Yetkili </w:t>
      </w:r>
      <w:r w:rsidR="003347A5" w:rsidRPr="00613A00">
        <w:rPr>
          <w:rFonts w:ascii="Times New Roman" w:eastAsia="Times New Roman" w:hAnsi="Times New Roman" w:cs="Times New Roman"/>
          <w:sz w:val="24"/>
          <w:szCs w:val="24"/>
          <w:lang w:eastAsia="tr-TR"/>
        </w:rPr>
        <w:t>i</w:t>
      </w:r>
      <w:r w:rsidR="000539FD" w:rsidRPr="00613A00">
        <w:rPr>
          <w:rFonts w:ascii="Times New Roman" w:eastAsia="Times New Roman" w:hAnsi="Times New Roman" w:cs="Times New Roman"/>
          <w:sz w:val="24"/>
          <w:szCs w:val="24"/>
          <w:lang w:eastAsia="tr-TR"/>
        </w:rPr>
        <w:t xml:space="preserve">dareler, ambalaj atıklarının belirli bir sistem </w:t>
      </w:r>
      <w:r w:rsidR="009A2ECF" w:rsidRPr="00613A00">
        <w:rPr>
          <w:rFonts w:ascii="Times New Roman" w:eastAsia="Times New Roman" w:hAnsi="Times New Roman" w:cs="Times New Roman"/>
          <w:sz w:val="24"/>
          <w:szCs w:val="24"/>
          <w:lang w:eastAsia="tr-TR"/>
        </w:rPr>
        <w:t>dâhilinde</w:t>
      </w:r>
      <w:r w:rsidR="000539FD" w:rsidRPr="00613A00">
        <w:rPr>
          <w:rFonts w:ascii="Times New Roman" w:eastAsia="Times New Roman" w:hAnsi="Times New Roman" w:cs="Times New Roman"/>
          <w:sz w:val="24"/>
          <w:szCs w:val="24"/>
          <w:lang w:eastAsia="tr-TR"/>
        </w:rPr>
        <w:t xml:space="preserve"> toplanarak geri kazanımlarının sağlanması, bu atıkların düzenli depol</w:t>
      </w:r>
      <w:r w:rsidR="003347A5" w:rsidRPr="00613A00">
        <w:rPr>
          <w:rFonts w:ascii="Times New Roman" w:eastAsia="Times New Roman" w:hAnsi="Times New Roman" w:cs="Times New Roman"/>
          <w:sz w:val="24"/>
          <w:szCs w:val="24"/>
          <w:lang w:eastAsia="tr-TR"/>
        </w:rPr>
        <w:t>ama tesislerine gönderilmemesi,</w:t>
      </w:r>
      <w:r w:rsidR="000539FD" w:rsidRPr="00613A00">
        <w:rPr>
          <w:rFonts w:ascii="Times New Roman" w:eastAsia="Times New Roman" w:hAnsi="Times New Roman" w:cs="Times New Roman"/>
          <w:sz w:val="24"/>
          <w:szCs w:val="24"/>
          <w:lang w:eastAsia="tr-TR"/>
        </w:rPr>
        <w:t xml:space="preserve"> bu tesislerce kabul edilmemesi için gerekli önlemleri almakla yükümlüdür.</w:t>
      </w:r>
    </w:p>
    <w:p w:rsidR="005F6FFC" w:rsidRPr="00613A00" w:rsidRDefault="00024DD6" w:rsidP="005F6FF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(4</w:t>
      </w:r>
      <w:r w:rsidR="005F6FFC" w:rsidRPr="00613A00">
        <w:rPr>
          <w:rFonts w:ascii="Times New Roman" w:eastAsia="Times New Roman" w:hAnsi="Times New Roman" w:cs="Times New Roman"/>
          <w:sz w:val="24"/>
          <w:szCs w:val="24"/>
          <w:lang w:eastAsia="tr-TR"/>
        </w:rPr>
        <w:t xml:space="preserve">) Tehlikeli ve radyoaktif madde ambalajları haricindeki ambalajlar için uygulanan depozito </w:t>
      </w:r>
      <w:r w:rsidR="009A2ECF" w:rsidRPr="00613A00">
        <w:rPr>
          <w:rFonts w:ascii="Times New Roman" w:eastAsia="Times New Roman" w:hAnsi="Times New Roman" w:cs="Times New Roman"/>
          <w:sz w:val="24"/>
          <w:szCs w:val="24"/>
          <w:lang w:eastAsia="tr-TR"/>
        </w:rPr>
        <w:t xml:space="preserve">yönetim </w:t>
      </w:r>
      <w:r w:rsidR="005F6FFC" w:rsidRPr="00613A00">
        <w:rPr>
          <w:rFonts w:ascii="Times New Roman" w:eastAsia="Times New Roman" w:hAnsi="Times New Roman" w:cs="Times New Roman"/>
          <w:sz w:val="24"/>
          <w:szCs w:val="24"/>
          <w:lang w:eastAsia="tr-TR"/>
        </w:rPr>
        <w:t xml:space="preserve">sistemi kapsamında boş ambalajların biriktirilmesi, geçici depolanması ve taşınması </w:t>
      </w:r>
      <w:r w:rsidR="005F6FFC" w:rsidRPr="00613A00">
        <w:rPr>
          <w:rFonts w:ascii="Times New Roman" w:eastAsia="Times New Roman" w:hAnsi="Times New Roman" w:cs="Times New Roman"/>
          <w:sz w:val="24"/>
          <w:szCs w:val="24"/>
          <w:lang w:eastAsia="tr-TR"/>
        </w:rPr>
        <w:lastRenderedPageBreak/>
        <w:t>faaliyetleri geçici faaliyet belgesi ve/veya çevre lisansına tabi olmayıp bu faaliyetler için depozito sistem yöneticisi tarafından ayrıca belirlenecek idari, mali ve teknik düzenlemelere uyulur.</w:t>
      </w:r>
      <w:r w:rsidR="00651747" w:rsidRPr="00613A00">
        <w:rPr>
          <w:rFonts w:ascii="Times New Roman" w:eastAsia="Times New Roman" w:hAnsi="Times New Roman" w:cs="Times New Roman"/>
          <w:sz w:val="24"/>
          <w:szCs w:val="24"/>
          <w:lang w:eastAsia="tr-TR"/>
        </w:rPr>
        <w:t xml:space="preserve"> Depozito yönetim sistemi kapsamında toplanan yeniden/tekrar kullanılabilir ambalajların yeniden kullanıma alınması faaliyeti geçici faaliyet belgesi/çevre lisansından muaftır</w:t>
      </w:r>
      <w:r w:rsidR="003347A5" w:rsidRPr="00613A00">
        <w:rPr>
          <w:rFonts w:ascii="Times New Roman" w:eastAsia="Times New Roman" w:hAnsi="Times New Roman" w:cs="Times New Roman"/>
          <w:sz w:val="24"/>
          <w:szCs w:val="24"/>
          <w:lang w:eastAsia="tr-TR"/>
        </w:rPr>
        <w:t>.</w:t>
      </w:r>
    </w:p>
    <w:p w:rsidR="005F6FFC" w:rsidRPr="00613A00" w:rsidRDefault="005F6FFC" w:rsidP="005F6FF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w:t>
      </w:r>
      <w:r w:rsidR="00024DD6" w:rsidRPr="00613A00">
        <w:rPr>
          <w:rFonts w:ascii="Times New Roman" w:eastAsia="Times New Roman" w:hAnsi="Times New Roman" w:cs="Times New Roman"/>
          <w:sz w:val="24"/>
          <w:szCs w:val="24"/>
          <w:lang w:eastAsia="tr-TR"/>
        </w:rPr>
        <w:t>5</w:t>
      </w:r>
      <w:r w:rsidRPr="00613A00">
        <w:rPr>
          <w:rFonts w:ascii="Times New Roman" w:eastAsia="Times New Roman" w:hAnsi="Times New Roman" w:cs="Times New Roman"/>
          <w:sz w:val="24"/>
          <w:szCs w:val="24"/>
          <w:lang w:eastAsia="tr-TR"/>
        </w:rPr>
        <w:t xml:space="preserve">) Tehlikeli madde ambalajları için uygulanan depozito </w:t>
      </w:r>
      <w:r w:rsidR="009A2ECF" w:rsidRPr="00613A00">
        <w:rPr>
          <w:rFonts w:ascii="Times New Roman" w:eastAsia="Times New Roman" w:hAnsi="Times New Roman" w:cs="Times New Roman"/>
          <w:sz w:val="24"/>
          <w:szCs w:val="24"/>
          <w:lang w:eastAsia="tr-TR"/>
        </w:rPr>
        <w:t xml:space="preserve">yönetim </w:t>
      </w:r>
      <w:r w:rsidRPr="00613A00">
        <w:rPr>
          <w:rFonts w:ascii="Times New Roman" w:eastAsia="Times New Roman" w:hAnsi="Times New Roman" w:cs="Times New Roman"/>
          <w:sz w:val="24"/>
          <w:szCs w:val="24"/>
          <w:lang w:eastAsia="tr-TR"/>
        </w:rPr>
        <w:t>sistemi kapsamında boş ambalajların biriktirilmesi, geçici depolanması ve taşınması faaliyetleri için Bakanlıkça ve depozito sistem yöneticisi tarafından ayrıca belirlenecek idari, mali ve teknik düzenlemelere uyulur.</w:t>
      </w:r>
    </w:p>
    <w:p w:rsidR="0065763C" w:rsidRPr="00613A00" w:rsidRDefault="0065763C" w:rsidP="005F6FFC">
      <w:pPr>
        <w:spacing w:after="0" w:line="240" w:lineRule="auto"/>
        <w:jc w:val="both"/>
        <w:rPr>
          <w:rFonts w:ascii="Times New Roman" w:eastAsia="Times New Roman" w:hAnsi="Times New Roman" w:cs="Times New Roman"/>
          <w:sz w:val="24"/>
          <w:szCs w:val="24"/>
          <w:lang w:eastAsia="tr-TR"/>
        </w:rPr>
      </w:pPr>
    </w:p>
    <w:p w:rsidR="002A1F27" w:rsidRPr="00613A00" w:rsidRDefault="002A1F27" w:rsidP="005F6FFC">
      <w:pPr>
        <w:spacing w:after="0" w:line="240" w:lineRule="auto"/>
        <w:jc w:val="both"/>
        <w:rPr>
          <w:rFonts w:ascii="Times New Roman" w:eastAsia="Times New Roman" w:hAnsi="Times New Roman" w:cs="Times New Roman"/>
          <w:b/>
          <w:sz w:val="24"/>
          <w:szCs w:val="24"/>
          <w:lang w:eastAsia="tr-TR"/>
        </w:rPr>
      </w:pPr>
    </w:p>
    <w:p w:rsidR="005F6FFC" w:rsidRPr="00613A00" w:rsidRDefault="005F6FFC" w:rsidP="005F6FF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Ambalaj atıklarının </w:t>
      </w:r>
      <w:r w:rsidR="00651747" w:rsidRPr="00613A00">
        <w:rPr>
          <w:rFonts w:ascii="Times New Roman" w:eastAsia="Times New Roman" w:hAnsi="Times New Roman" w:cs="Times New Roman"/>
          <w:b/>
          <w:sz w:val="24"/>
          <w:szCs w:val="24"/>
          <w:lang w:eastAsia="tr-TR"/>
        </w:rPr>
        <w:t>işlenmesi</w:t>
      </w:r>
    </w:p>
    <w:p w:rsidR="00651747" w:rsidRPr="00613A00" w:rsidRDefault="00537399" w:rsidP="00651747">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MADDE </w:t>
      </w:r>
      <w:r w:rsidR="003347A5" w:rsidRPr="00613A00">
        <w:rPr>
          <w:rFonts w:ascii="Times New Roman" w:eastAsia="Times New Roman" w:hAnsi="Times New Roman" w:cs="Times New Roman"/>
          <w:b/>
          <w:sz w:val="24"/>
          <w:szCs w:val="24"/>
          <w:lang w:eastAsia="tr-TR"/>
        </w:rPr>
        <w:t>20</w:t>
      </w:r>
      <w:r w:rsidR="005F6FFC" w:rsidRPr="00613A00">
        <w:rPr>
          <w:rFonts w:ascii="Times New Roman" w:eastAsia="Times New Roman" w:hAnsi="Times New Roman" w:cs="Times New Roman"/>
          <w:sz w:val="24"/>
          <w:szCs w:val="24"/>
          <w:lang w:eastAsia="tr-TR"/>
        </w:rPr>
        <w:t xml:space="preserve"> – (1) Ambalaj atıklarının cinslerine göre ayrıldığı atık işleme</w:t>
      </w:r>
      <w:r w:rsidR="00651747" w:rsidRPr="00613A00">
        <w:rPr>
          <w:rFonts w:ascii="Times New Roman" w:eastAsia="Times New Roman" w:hAnsi="Times New Roman" w:cs="Times New Roman"/>
          <w:sz w:val="24"/>
          <w:szCs w:val="24"/>
          <w:lang w:eastAsia="tr-TR"/>
        </w:rPr>
        <w:t xml:space="preserve"> tesislerinde </w:t>
      </w:r>
      <w:r w:rsidR="005F6FFC" w:rsidRPr="00613A00">
        <w:rPr>
          <w:rFonts w:ascii="Times New Roman" w:eastAsia="Times New Roman" w:hAnsi="Times New Roman" w:cs="Times New Roman"/>
          <w:sz w:val="24"/>
          <w:szCs w:val="24"/>
          <w:lang w:eastAsia="tr-TR"/>
        </w:rPr>
        <w:t>Atık Yönetimi Yönetmeliği ile atık işleme tesislerine ge</w:t>
      </w:r>
      <w:r w:rsidR="00651747" w:rsidRPr="00613A00">
        <w:rPr>
          <w:rFonts w:ascii="Times New Roman" w:eastAsia="Times New Roman" w:hAnsi="Times New Roman" w:cs="Times New Roman"/>
          <w:sz w:val="24"/>
          <w:szCs w:val="24"/>
          <w:lang w:eastAsia="tr-TR"/>
        </w:rPr>
        <w:t xml:space="preserve">tirilen yükümlülüklere uyulur. </w:t>
      </w:r>
    </w:p>
    <w:p w:rsidR="005F6FFC" w:rsidRPr="00613A00" w:rsidRDefault="00651747" w:rsidP="00651747">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Ambalaj atıklarının öncelikle maddesel </w:t>
      </w:r>
      <w:r w:rsidR="00890535" w:rsidRPr="00613A00">
        <w:rPr>
          <w:rFonts w:ascii="Times New Roman" w:eastAsia="Times New Roman" w:hAnsi="Times New Roman" w:cs="Times New Roman"/>
          <w:sz w:val="24"/>
          <w:szCs w:val="24"/>
          <w:lang w:eastAsia="tr-TR"/>
        </w:rPr>
        <w:t>geri dönüşümü</w:t>
      </w:r>
      <w:r w:rsidR="00A94245">
        <w:rPr>
          <w:rFonts w:ascii="Times New Roman" w:eastAsia="Times New Roman" w:hAnsi="Times New Roman" w:cs="Times New Roman"/>
          <w:sz w:val="24"/>
          <w:szCs w:val="24"/>
          <w:lang w:eastAsia="tr-TR"/>
        </w:rPr>
        <w:t xml:space="preserve"> </w:t>
      </w:r>
      <w:r w:rsidR="006E3D08" w:rsidRPr="00613A00">
        <w:rPr>
          <w:rFonts w:ascii="Times New Roman" w:eastAsia="Times New Roman" w:hAnsi="Times New Roman" w:cs="Times New Roman"/>
          <w:sz w:val="24"/>
          <w:szCs w:val="24"/>
          <w:lang w:eastAsia="tr-TR"/>
        </w:rPr>
        <w:t xml:space="preserve">sağlanır. </w:t>
      </w:r>
      <w:r w:rsidRPr="00613A00">
        <w:rPr>
          <w:rFonts w:ascii="Times New Roman" w:eastAsia="Times New Roman" w:hAnsi="Times New Roman" w:cs="Times New Roman"/>
          <w:sz w:val="24"/>
          <w:szCs w:val="24"/>
          <w:lang w:eastAsia="tr-TR"/>
        </w:rPr>
        <w:t>M</w:t>
      </w:r>
      <w:r w:rsidR="005F6FFC" w:rsidRPr="00613A00">
        <w:rPr>
          <w:rFonts w:ascii="Times New Roman" w:eastAsia="Times New Roman" w:hAnsi="Times New Roman" w:cs="Times New Roman"/>
          <w:sz w:val="24"/>
          <w:szCs w:val="24"/>
          <w:lang w:eastAsia="tr-TR"/>
        </w:rPr>
        <w:t>addesel geri dönüşümü yapılamayan ve/veya maddesel geri dönüşümü ekonomik olmadığı anlaşılan ambalaj atıklarının diğer geri dönüşüm yöntemleri ile de geri dönüşümü sağlanamazsa, bu atıklar enerji geri kazanımı amacı ile faaliyet gösteren çevre lisanslı atık işleme tesislerine veya</w:t>
      </w:r>
      <w:r w:rsidRPr="00613A00">
        <w:rPr>
          <w:rFonts w:ascii="Times New Roman" w:eastAsia="Times New Roman" w:hAnsi="Times New Roman" w:cs="Times New Roman"/>
          <w:sz w:val="24"/>
          <w:szCs w:val="24"/>
          <w:lang w:eastAsia="tr-TR"/>
        </w:rPr>
        <w:t xml:space="preserve"> bertaraf tesislerine gönderilir.</w:t>
      </w:r>
    </w:p>
    <w:p w:rsidR="00890535" w:rsidRPr="00613A00" w:rsidRDefault="00890535" w:rsidP="00890535">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Depozito yönetim sistemi kapsamında toplanan ambalajların sayılması-ayrıştırılması </w:t>
      </w:r>
      <w:r w:rsidR="00160420" w:rsidRPr="00613A00">
        <w:rPr>
          <w:rFonts w:ascii="Times New Roman" w:eastAsia="Times New Roman" w:hAnsi="Times New Roman" w:cs="Times New Roman"/>
          <w:sz w:val="24"/>
          <w:szCs w:val="24"/>
          <w:lang w:eastAsia="tr-TR"/>
        </w:rPr>
        <w:t>ile yeniden</w:t>
      </w:r>
      <w:r w:rsidRPr="00613A00">
        <w:rPr>
          <w:rFonts w:ascii="Times New Roman" w:eastAsia="Times New Roman" w:hAnsi="Times New Roman" w:cs="Times New Roman"/>
          <w:sz w:val="24"/>
          <w:szCs w:val="24"/>
          <w:lang w:eastAsia="tr-TR"/>
        </w:rPr>
        <w:t>/tekrar kullanılabilir ambalajların yeniden kullanıma alınması faaliyeti geçici faaliyet belgesi/çevre lisansından muaftır.</w:t>
      </w: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Geri</w:t>
      </w:r>
      <w:r w:rsidR="00031A00" w:rsidRPr="00613A00">
        <w:rPr>
          <w:rFonts w:ascii="Times New Roman" w:eastAsia="Times New Roman" w:hAnsi="Times New Roman" w:cs="Times New Roman"/>
          <w:b/>
          <w:sz w:val="24"/>
          <w:szCs w:val="24"/>
          <w:lang w:eastAsia="tr-TR"/>
        </w:rPr>
        <w:t xml:space="preserve"> kazanım/geri dönüşüm hedefleri</w:t>
      </w:r>
    </w:p>
    <w:p w:rsidR="003347A5" w:rsidRPr="00613A00" w:rsidRDefault="00537399" w:rsidP="003347A5">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bCs/>
          <w:sz w:val="24"/>
          <w:szCs w:val="24"/>
          <w:lang w:eastAsia="tr-TR"/>
        </w:rPr>
        <w:t xml:space="preserve">MADDE </w:t>
      </w:r>
      <w:r w:rsidR="003347A5" w:rsidRPr="00613A00">
        <w:rPr>
          <w:rFonts w:ascii="Times New Roman" w:eastAsia="Times New Roman" w:hAnsi="Times New Roman" w:cs="Times New Roman"/>
          <w:b/>
          <w:bCs/>
          <w:sz w:val="24"/>
          <w:szCs w:val="24"/>
          <w:lang w:eastAsia="tr-TR"/>
        </w:rPr>
        <w:t>21</w:t>
      </w:r>
      <w:r w:rsidR="00BB3EAC" w:rsidRPr="00613A00">
        <w:rPr>
          <w:rFonts w:ascii="Times New Roman" w:eastAsia="Times New Roman" w:hAnsi="Times New Roman" w:cs="Times New Roman"/>
          <w:b/>
          <w:bCs/>
          <w:sz w:val="24"/>
          <w:szCs w:val="24"/>
          <w:lang w:eastAsia="tr-TR"/>
        </w:rPr>
        <w:t xml:space="preserve"> – </w:t>
      </w:r>
      <w:r w:rsidR="00BB3EAC" w:rsidRPr="00613A00">
        <w:rPr>
          <w:rFonts w:ascii="Times New Roman" w:eastAsia="Times New Roman" w:hAnsi="Times New Roman" w:cs="Times New Roman"/>
          <w:sz w:val="24"/>
          <w:szCs w:val="24"/>
          <w:lang w:eastAsia="tr-TR"/>
        </w:rPr>
        <w:t>(1) Bakanlık, ambalaj atıklarının yönetimi konusunda bu Yönetmelikte yükümlülüğü bulunan tüm taraflar ile birlikte gerekli tedbirleri alarak;</w:t>
      </w:r>
    </w:p>
    <w:p w:rsidR="00BB3EAC" w:rsidRPr="00613A00" w:rsidRDefault="003347A5" w:rsidP="003347A5">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a) </w:t>
      </w:r>
      <w:r w:rsidR="00CA74D7" w:rsidRPr="00613A00">
        <w:rPr>
          <w:rFonts w:ascii="Times New Roman" w:eastAsia="Times New Roman" w:hAnsi="Times New Roman" w:cs="Times New Roman"/>
          <w:sz w:val="24"/>
          <w:szCs w:val="24"/>
          <w:lang w:eastAsia="tr-TR"/>
        </w:rPr>
        <w:t>2020 yılı ve öncesine ait gerçekleşen hedefler gözetilerek 2021</w:t>
      </w:r>
      <w:r w:rsidR="00BB3EAC" w:rsidRPr="00613A00">
        <w:rPr>
          <w:rFonts w:ascii="Times New Roman" w:eastAsia="Times New Roman" w:hAnsi="Times New Roman" w:cs="Times New Roman"/>
          <w:sz w:val="24"/>
          <w:szCs w:val="24"/>
          <w:lang w:eastAsia="tr-TR"/>
        </w:rPr>
        <w:t xml:space="preserve"> yılından itibaren ülke genelinde en az aşağıda verilen oranlarda malzeme cinsine bakılmaksızın toplam geri dönüşüm ve geri kazanım hedeflerine ulaşılmasını sağlar: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w:t>
      </w:r>
    </w:p>
    <w:tbl>
      <w:tblPr>
        <w:tblW w:w="8896" w:type="dxa"/>
        <w:jc w:val="center"/>
        <w:tblCellMar>
          <w:left w:w="0" w:type="dxa"/>
          <w:right w:w="0" w:type="dxa"/>
        </w:tblCellMar>
        <w:tblLook w:val="04A0" w:firstRow="1" w:lastRow="0" w:firstColumn="1" w:lastColumn="0" w:noHBand="0" w:noVBand="1"/>
      </w:tblPr>
      <w:tblGrid>
        <w:gridCol w:w="2825"/>
        <w:gridCol w:w="3119"/>
        <w:gridCol w:w="2952"/>
      </w:tblGrid>
      <w:tr w:rsidR="00A82A02" w:rsidRPr="00613A00" w:rsidTr="00031A00">
        <w:trPr>
          <w:trHeight w:val="264"/>
          <w:jc w:val="center"/>
        </w:trPr>
        <w:tc>
          <w:tcPr>
            <w:tcW w:w="28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Yıllar</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Toplam geri kazanım oranı (%)</w:t>
            </w:r>
          </w:p>
        </w:tc>
        <w:tc>
          <w:tcPr>
            <w:tcW w:w="2952" w:type="dxa"/>
            <w:tcBorders>
              <w:top w:val="single" w:sz="8" w:space="0" w:color="auto"/>
              <w:left w:val="nil"/>
              <w:bottom w:val="single" w:sz="8" w:space="0" w:color="auto"/>
              <w:right w:val="single" w:sz="8" w:space="0" w:color="auto"/>
            </w:tcBorders>
            <w:vAlign w:val="cente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Toplam geri dönüşüm oranı (%)</w:t>
            </w:r>
          </w:p>
        </w:tc>
      </w:tr>
      <w:tr w:rsidR="00A82A02" w:rsidRPr="00613A00" w:rsidTr="00031A00">
        <w:trPr>
          <w:trHeight w:val="599"/>
          <w:jc w:val="center"/>
        </w:trPr>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B3EAC" w:rsidRPr="00613A00" w:rsidRDefault="00CA74D7"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2021</w:t>
            </w:r>
            <w:r w:rsidR="00BB3EAC" w:rsidRPr="00613A00">
              <w:rPr>
                <w:rFonts w:ascii="Times New Roman" w:eastAsia="Times New Roman" w:hAnsi="Times New Roman" w:cs="Times New Roman"/>
                <w:sz w:val="24"/>
                <w:szCs w:val="24"/>
                <w:lang w:eastAsia="tr-TR"/>
              </w:rPr>
              <w:t xml:space="preserve"> -2025 yılları arasında her bir yıl için (2025 dahil)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60</w:t>
            </w:r>
          </w:p>
        </w:tc>
        <w:tc>
          <w:tcPr>
            <w:tcW w:w="2952"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55</w:t>
            </w:r>
          </w:p>
        </w:tc>
      </w:tr>
      <w:tr w:rsidR="00A82A02" w:rsidRPr="00613A00" w:rsidTr="00031A00">
        <w:trPr>
          <w:trHeight w:val="607"/>
          <w:jc w:val="center"/>
        </w:trPr>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2026 -2030 yılları arasında her bir yıl için (2030 dahil)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w:t>
            </w:r>
          </w:p>
        </w:tc>
        <w:tc>
          <w:tcPr>
            <w:tcW w:w="2952"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65</w:t>
            </w:r>
          </w:p>
        </w:tc>
      </w:tr>
      <w:tr w:rsidR="00BB3EAC" w:rsidRPr="00613A00" w:rsidTr="00031A00">
        <w:trPr>
          <w:trHeight w:val="192"/>
          <w:jc w:val="center"/>
        </w:trPr>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2031 ve sonrası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w:t>
            </w:r>
          </w:p>
        </w:tc>
        <w:tc>
          <w:tcPr>
            <w:tcW w:w="2952"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70</w:t>
            </w:r>
          </w:p>
        </w:tc>
      </w:tr>
    </w:tbl>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b) 1/1/2026 tar</w:t>
      </w:r>
      <w:r w:rsidR="00CA74D7" w:rsidRPr="00613A00">
        <w:rPr>
          <w:rFonts w:ascii="Times New Roman" w:eastAsia="Times New Roman" w:hAnsi="Times New Roman" w:cs="Times New Roman"/>
          <w:sz w:val="24"/>
          <w:szCs w:val="24"/>
          <w:lang w:eastAsia="tr-TR"/>
        </w:rPr>
        <w:t>ihine kadar birinci fıkrada 2021</w:t>
      </w:r>
      <w:r w:rsidRPr="00613A00">
        <w:rPr>
          <w:rFonts w:ascii="Times New Roman" w:eastAsia="Times New Roman" w:hAnsi="Times New Roman" w:cs="Times New Roman"/>
          <w:sz w:val="24"/>
          <w:szCs w:val="24"/>
          <w:lang w:eastAsia="tr-TR"/>
        </w:rPr>
        <w:t xml:space="preserve"> yılı için belirlenen oranlardan az olmayacak şekilde, 1/1/2031 tarihine kadar da bu bentte 2026 yılı için belirlenen oranlardan az olmayacak şekilde aşağıda verilen malzeme bazlı yıllık geri dönüşüm oranlarına ulaşılmasını sağlar. </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3203"/>
        <w:gridCol w:w="1177"/>
        <w:gridCol w:w="1188"/>
        <w:gridCol w:w="930"/>
        <w:gridCol w:w="1457"/>
        <w:gridCol w:w="894"/>
      </w:tblGrid>
      <w:tr w:rsidR="00A82A02" w:rsidRPr="00613A00" w:rsidTr="00D73CAF">
        <w:trPr>
          <w:trHeight w:val="399"/>
          <w:jc w:val="center"/>
        </w:trPr>
        <w:tc>
          <w:tcPr>
            <w:tcW w:w="3203"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Yıllar</w:t>
            </w:r>
          </w:p>
        </w:tc>
        <w:tc>
          <w:tcPr>
            <w:tcW w:w="5646"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Malzeme bazlı yıllık geri dönüşüm oranı (%)</w:t>
            </w:r>
          </w:p>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(yeniden kullanıma hazırlama dahil)</w:t>
            </w:r>
          </w:p>
        </w:tc>
      </w:tr>
      <w:tr w:rsidR="00A82A02" w:rsidRPr="00613A00" w:rsidTr="00D73CAF">
        <w:trPr>
          <w:trHeight w:val="317"/>
          <w:jc w:val="center"/>
        </w:trPr>
        <w:tc>
          <w:tcPr>
            <w:tcW w:w="3203" w:type="dxa"/>
            <w:vMerge/>
            <w:tcBorders>
              <w:top w:val="single" w:sz="8" w:space="0" w:color="auto"/>
              <w:left w:val="single" w:sz="8" w:space="0" w:color="auto"/>
              <w:bottom w:val="single" w:sz="8" w:space="0" w:color="auto"/>
              <w:right w:val="single" w:sz="8" w:space="0" w:color="auto"/>
            </w:tcBorders>
            <w:vAlign w:val="center"/>
            <w:hideMark/>
          </w:tcPr>
          <w:p w:rsidR="00BB3EAC" w:rsidRPr="00613A00" w:rsidRDefault="00BB3EAC" w:rsidP="00BB3EAC">
            <w:pPr>
              <w:spacing w:after="0" w:line="276" w:lineRule="auto"/>
              <w:rPr>
                <w:rFonts w:ascii="Times New Roman" w:eastAsia="Times New Roman" w:hAnsi="Times New Roman" w:cs="Times New Roman"/>
                <w:sz w:val="24"/>
                <w:szCs w:val="24"/>
                <w:lang w:eastAsia="tr-TR"/>
              </w:rPr>
            </w:pPr>
          </w:p>
        </w:tc>
        <w:tc>
          <w:tcPr>
            <w:tcW w:w="1177" w:type="dxa"/>
            <w:tcBorders>
              <w:top w:val="nil"/>
              <w:left w:val="nil"/>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Cam</w:t>
            </w:r>
          </w:p>
        </w:tc>
        <w:tc>
          <w:tcPr>
            <w:tcW w:w="1188"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Plastik</w:t>
            </w:r>
          </w:p>
        </w:tc>
        <w:tc>
          <w:tcPr>
            <w:tcW w:w="930"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Metal </w:t>
            </w:r>
          </w:p>
        </w:tc>
        <w:tc>
          <w:tcPr>
            <w:tcW w:w="1457"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Kâğıt/Karton</w:t>
            </w:r>
          </w:p>
        </w:tc>
        <w:tc>
          <w:tcPr>
            <w:tcW w:w="891"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Ahşap</w:t>
            </w:r>
          </w:p>
        </w:tc>
      </w:tr>
      <w:tr w:rsidR="00A82A02" w:rsidRPr="00613A00" w:rsidTr="00D73CAF">
        <w:trPr>
          <w:trHeight w:val="317"/>
          <w:jc w:val="center"/>
        </w:trPr>
        <w:tc>
          <w:tcPr>
            <w:tcW w:w="32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2026’ ya kadar</w:t>
            </w:r>
          </w:p>
        </w:tc>
        <w:tc>
          <w:tcPr>
            <w:tcW w:w="1177" w:type="dxa"/>
            <w:tcBorders>
              <w:top w:val="nil"/>
              <w:left w:val="nil"/>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70</w:t>
            </w:r>
          </w:p>
        </w:tc>
        <w:tc>
          <w:tcPr>
            <w:tcW w:w="1188"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55</w:t>
            </w:r>
          </w:p>
        </w:tc>
        <w:tc>
          <w:tcPr>
            <w:tcW w:w="930"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60</w:t>
            </w:r>
          </w:p>
        </w:tc>
        <w:tc>
          <w:tcPr>
            <w:tcW w:w="1457"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75</w:t>
            </w:r>
          </w:p>
        </w:tc>
        <w:tc>
          <w:tcPr>
            <w:tcW w:w="891"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25</w:t>
            </w:r>
          </w:p>
        </w:tc>
      </w:tr>
      <w:tr w:rsidR="00A82A02" w:rsidRPr="00613A00" w:rsidTr="00D73CAF">
        <w:trPr>
          <w:trHeight w:val="303"/>
          <w:jc w:val="center"/>
        </w:trPr>
        <w:tc>
          <w:tcPr>
            <w:tcW w:w="32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2031’ e kadar</w:t>
            </w:r>
          </w:p>
        </w:tc>
        <w:tc>
          <w:tcPr>
            <w:tcW w:w="1177" w:type="dxa"/>
            <w:tcBorders>
              <w:top w:val="nil"/>
              <w:left w:val="nil"/>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75</w:t>
            </w:r>
          </w:p>
        </w:tc>
        <w:tc>
          <w:tcPr>
            <w:tcW w:w="1188"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55</w:t>
            </w:r>
          </w:p>
        </w:tc>
        <w:tc>
          <w:tcPr>
            <w:tcW w:w="930"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70</w:t>
            </w:r>
          </w:p>
        </w:tc>
        <w:tc>
          <w:tcPr>
            <w:tcW w:w="1457"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85</w:t>
            </w:r>
          </w:p>
        </w:tc>
        <w:tc>
          <w:tcPr>
            <w:tcW w:w="891"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30</w:t>
            </w:r>
          </w:p>
        </w:tc>
      </w:tr>
      <w:tr w:rsidR="00813786" w:rsidRPr="00613A00" w:rsidTr="00D73CAF">
        <w:trPr>
          <w:trHeight w:val="317"/>
          <w:jc w:val="center"/>
        </w:trPr>
        <w:tc>
          <w:tcPr>
            <w:tcW w:w="32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2031 ve sonrası</w:t>
            </w:r>
          </w:p>
        </w:tc>
        <w:tc>
          <w:tcPr>
            <w:tcW w:w="1177" w:type="dxa"/>
            <w:tcBorders>
              <w:top w:val="nil"/>
              <w:left w:val="nil"/>
              <w:bottom w:val="single" w:sz="8" w:space="0" w:color="auto"/>
              <w:right w:val="single" w:sz="8" w:space="0" w:color="auto"/>
            </w:tcBorders>
            <w:tcMar>
              <w:top w:w="0" w:type="dxa"/>
              <w:left w:w="70" w:type="dxa"/>
              <w:bottom w:w="0" w:type="dxa"/>
              <w:right w:w="70" w:type="dxa"/>
            </w:tcMar>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75</w:t>
            </w:r>
          </w:p>
        </w:tc>
        <w:tc>
          <w:tcPr>
            <w:tcW w:w="1188"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55</w:t>
            </w:r>
          </w:p>
        </w:tc>
        <w:tc>
          <w:tcPr>
            <w:tcW w:w="930"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70</w:t>
            </w:r>
          </w:p>
        </w:tc>
        <w:tc>
          <w:tcPr>
            <w:tcW w:w="1457"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85</w:t>
            </w:r>
          </w:p>
        </w:tc>
        <w:tc>
          <w:tcPr>
            <w:tcW w:w="891" w:type="dxa"/>
            <w:tcBorders>
              <w:top w:val="nil"/>
              <w:left w:val="nil"/>
              <w:bottom w:val="single" w:sz="8" w:space="0" w:color="auto"/>
              <w:right w:val="single" w:sz="8" w:space="0" w:color="auto"/>
            </w:tcBorders>
            <w:hideMark/>
          </w:tcPr>
          <w:p w:rsidR="00BB3EAC" w:rsidRPr="00613A00" w:rsidRDefault="00BB3EAC" w:rsidP="00BB3EAC">
            <w:pPr>
              <w:spacing w:after="0" w:line="276" w:lineRule="auto"/>
              <w:jc w:val="center"/>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30</w:t>
            </w:r>
          </w:p>
        </w:tc>
      </w:tr>
    </w:tbl>
    <w:p w:rsidR="00CA74D7" w:rsidRPr="00613A00" w:rsidRDefault="00CA74D7"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lastRenderedPageBreak/>
        <w:t>Geri dönüşüm/geri kazanım hedeflerinin yerine getirilmesi</w:t>
      </w:r>
    </w:p>
    <w:p w:rsidR="00C22A3D" w:rsidRPr="00613A00" w:rsidRDefault="009A2ECF" w:rsidP="002A1F27">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w:t>
      </w:r>
      <w:r w:rsidR="003347A5" w:rsidRPr="00613A00">
        <w:rPr>
          <w:rFonts w:ascii="Times New Roman" w:eastAsia="Times New Roman" w:hAnsi="Times New Roman" w:cs="Times New Roman"/>
          <w:b/>
          <w:sz w:val="24"/>
          <w:szCs w:val="24"/>
          <w:lang w:eastAsia="tr-TR"/>
        </w:rPr>
        <w:t xml:space="preserve"> 22 – </w:t>
      </w:r>
      <w:r w:rsidR="00BB3EAC" w:rsidRPr="00613A00">
        <w:rPr>
          <w:rFonts w:ascii="Times New Roman" w:eastAsia="Times New Roman" w:hAnsi="Times New Roman" w:cs="Times New Roman"/>
          <w:sz w:val="24"/>
          <w:szCs w:val="24"/>
          <w:lang w:eastAsia="tr-TR"/>
        </w:rPr>
        <w:t>(1) Bakanlık genişle</w:t>
      </w:r>
      <w:r w:rsidR="00CA74D7" w:rsidRPr="00613A00">
        <w:rPr>
          <w:rFonts w:ascii="Times New Roman" w:eastAsia="Times New Roman" w:hAnsi="Times New Roman" w:cs="Times New Roman"/>
          <w:sz w:val="24"/>
          <w:szCs w:val="24"/>
          <w:lang w:eastAsia="tr-TR"/>
        </w:rPr>
        <w:t>tilmiş üretici sorumluluğu planlaması</w:t>
      </w:r>
      <w:r w:rsidR="00C85B2C" w:rsidRPr="00613A00">
        <w:rPr>
          <w:rFonts w:ascii="Times New Roman" w:eastAsia="Times New Roman" w:hAnsi="Times New Roman" w:cs="Times New Roman"/>
          <w:sz w:val="24"/>
          <w:szCs w:val="24"/>
          <w:lang w:eastAsia="tr-TR"/>
        </w:rPr>
        <w:t>ile ulusal</w:t>
      </w:r>
      <w:r w:rsidR="00BB3EAC" w:rsidRPr="00613A00">
        <w:rPr>
          <w:rFonts w:ascii="Times New Roman" w:eastAsia="Times New Roman" w:hAnsi="Times New Roman" w:cs="Times New Roman"/>
          <w:sz w:val="24"/>
          <w:szCs w:val="24"/>
          <w:lang w:eastAsia="tr-TR"/>
        </w:rPr>
        <w:t xml:space="preserve"> atık yönetimi ve eylem planı uygulamaları kapsamında gerekli ko</w:t>
      </w:r>
      <w:r w:rsidR="00CA74D7" w:rsidRPr="00613A00">
        <w:rPr>
          <w:rFonts w:ascii="Times New Roman" w:eastAsia="Times New Roman" w:hAnsi="Times New Roman" w:cs="Times New Roman"/>
          <w:sz w:val="24"/>
          <w:szCs w:val="24"/>
          <w:lang w:eastAsia="tr-TR"/>
        </w:rPr>
        <w:t xml:space="preserve">ordinasyonu sağlayarak </w:t>
      </w:r>
      <w:r w:rsidRPr="00613A00">
        <w:rPr>
          <w:rFonts w:ascii="Times New Roman" w:eastAsia="Times New Roman" w:hAnsi="Times New Roman" w:cs="Times New Roman"/>
          <w:sz w:val="24"/>
          <w:szCs w:val="24"/>
          <w:lang w:eastAsia="tr-TR"/>
        </w:rPr>
        <w:t>21 inci</w:t>
      </w:r>
      <w:r w:rsidR="00CA74D7" w:rsidRPr="00613A00">
        <w:rPr>
          <w:rFonts w:ascii="Times New Roman" w:eastAsia="Times New Roman" w:hAnsi="Times New Roman" w:cs="Times New Roman"/>
          <w:sz w:val="24"/>
          <w:szCs w:val="24"/>
          <w:lang w:eastAsia="tr-TR"/>
        </w:rPr>
        <w:t xml:space="preserve"> m</w:t>
      </w:r>
      <w:r w:rsidR="00BB3EAC" w:rsidRPr="00613A00">
        <w:rPr>
          <w:rFonts w:ascii="Times New Roman" w:eastAsia="Times New Roman" w:hAnsi="Times New Roman" w:cs="Times New Roman"/>
          <w:sz w:val="24"/>
          <w:szCs w:val="24"/>
          <w:lang w:eastAsia="tr-TR"/>
        </w:rPr>
        <w:t>addede belirtilen hedeflere ulaşılmasını sağlar</w:t>
      </w:r>
      <w:r w:rsidR="00E72383" w:rsidRPr="00613A00">
        <w:rPr>
          <w:rFonts w:ascii="Times New Roman" w:eastAsia="Times New Roman" w:hAnsi="Times New Roman" w:cs="Times New Roman"/>
          <w:sz w:val="24"/>
          <w:szCs w:val="24"/>
          <w:lang w:eastAsia="tr-TR"/>
        </w:rPr>
        <w:t>.</w:t>
      </w:r>
    </w:p>
    <w:p w:rsidR="00242C23" w:rsidRPr="00613A00" w:rsidRDefault="00242C23" w:rsidP="003347A5">
      <w:pPr>
        <w:spacing w:after="0" w:line="240" w:lineRule="auto"/>
        <w:rPr>
          <w:rFonts w:ascii="Times New Roman" w:eastAsia="Times New Roman" w:hAnsi="Times New Roman" w:cs="Times New Roman"/>
          <w:sz w:val="24"/>
          <w:szCs w:val="24"/>
          <w:lang w:eastAsia="tr-TR"/>
        </w:rPr>
      </w:pPr>
    </w:p>
    <w:p w:rsidR="00C468D3" w:rsidRDefault="00C468D3" w:rsidP="00BB3EAC">
      <w:pPr>
        <w:spacing w:after="0" w:line="240" w:lineRule="auto"/>
        <w:jc w:val="center"/>
        <w:rPr>
          <w:rFonts w:ascii="Times New Roman" w:eastAsia="Times New Roman" w:hAnsi="Times New Roman" w:cs="Times New Roman"/>
          <w:b/>
          <w:sz w:val="24"/>
          <w:szCs w:val="24"/>
          <w:lang w:eastAsia="tr-TR"/>
        </w:rPr>
      </w:pPr>
    </w:p>
    <w:p w:rsidR="00C468D3" w:rsidRDefault="00C468D3" w:rsidP="00BB3EAC">
      <w:pPr>
        <w:spacing w:after="0" w:line="240" w:lineRule="auto"/>
        <w:jc w:val="center"/>
        <w:rPr>
          <w:rFonts w:ascii="Times New Roman" w:eastAsia="Times New Roman" w:hAnsi="Times New Roman" w:cs="Times New Roman"/>
          <w:b/>
          <w:sz w:val="24"/>
          <w:szCs w:val="24"/>
          <w:lang w:eastAsia="tr-TR"/>
        </w:rPr>
      </w:pPr>
    </w:p>
    <w:p w:rsidR="00C468D3" w:rsidRDefault="00C468D3" w:rsidP="00BB3EAC">
      <w:pPr>
        <w:spacing w:after="0" w:line="240" w:lineRule="auto"/>
        <w:jc w:val="center"/>
        <w:rPr>
          <w:rFonts w:ascii="Times New Roman" w:eastAsia="Times New Roman" w:hAnsi="Times New Roman" w:cs="Times New Roman"/>
          <w:b/>
          <w:sz w:val="24"/>
          <w:szCs w:val="24"/>
          <w:lang w:eastAsia="tr-TR"/>
        </w:rPr>
      </w:pPr>
    </w:p>
    <w:p w:rsidR="00BB3EAC" w:rsidRPr="00613A00" w:rsidRDefault="003347A5"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YEDİNCİ</w:t>
      </w:r>
      <w:r w:rsidR="00BB3EAC" w:rsidRPr="00613A00">
        <w:rPr>
          <w:rFonts w:ascii="Times New Roman" w:eastAsia="Times New Roman" w:hAnsi="Times New Roman" w:cs="Times New Roman"/>
          <w:b/>
          <w:sz w:val="24"/>
          <w:szCs w:val="24"/>
          <w:lang w:eastAsia="tr-TR"/>
        </w:rPr>
        <w:t>BÖLÜM</w:t>
      </w:r>
    </w:p>
    <w:p w:rsidR="00BB3EAC" w:rsidRPr="00613A00" w:rsidRDefault="00BB3EAC" w:rsidP="00BB3EAC">
      <w:pPr>
        <w:spacing w:after="0" w:line="240" w:lineRule="auto"/>
        <w:jc w:val="center"/>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Çeşitli ve Son Hükümler</w:t>
      </w:r>
    </w:p>
    <w:p w:rsidR="00A90429" w:rsidRPr="00613A00" w:rsidRDefault="00A90429" w:rsidP="00A90429">
      <w:pPr>
        <w:spacing w:after="0" w:line="240" w:lineRule="auto"/>
        <w:jc w:val="both"/>
        <w:rPr>
          <w:rFonts w:ascii="Times New Roman" w:eastAsia="Times New Roman" w:hAnsi="Times New Roman" w:cs="Times New Roman"/>
          <w:sz w:val="24"/>
          <w:szCs w:val="24"/>
          <w:lang w:eastAsia="tr-TR"/>
        </w:rPr>
      </w:pPr>
    </w:p>
    <w:p w:rsidR="00A90429" w:rsidRPr="00613A00" w:rsidRDefault="00A90429" w:rsidP="00A90429">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Plastik poşet ücretleri</w:t>
      </w:r>
    </w:p>
    <w:p w:rsidR="00C85B2C" w:rsidRPr="00613A00" w:rsidRDefault="00A90429" w:rsidP="00A90429">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23</w:t>
      </w:r>
      <w:r w:rsidRPr="00613A00">
        <w:rPr>
          <w:rFonts w:ascii="Times New Roman" w:eastAsia="Times New Roman" w:hAnsi="Times New Roman" w:cs="Times New Roman"/>
          <w:sz w:val="24"/>
          <w:szCs w:val="24"/>
          <w:lang w:eastAsia="tr-TR"/>
        </w:rPr>
        <w:t xml:space="preserve"> – (1) Ücretlendirmeye tabi plastik poşetlere yıl içinde uygulanacak taban ücret, piyasa koşulları ve ilgili sektör temsilcilerinden </w:t>
      </w:r>
      <w:r w:rsidRPr="0098642F">
        <w:rPr>
          <w:rFonts w:ascii="Times New Roman" w:eastAsia="Times New Roman" w:hAnsi="Times New Roman" w:cs="Times New Roman"/>
          <w:sz w:val="24"/>
          <w:szCs w:val="24"/>
          <w:lang w:eastAsia="tr-TR"/>
        </w:rPr>
        <w:t>oluşan Ambalaj Komisyonunun önerisi dikkate alınarak Bakanlık tarafından belirlenir ve yıl boyunca geçerliliğini korur, bu plastik poşetler için Bakanlıkça belirlenen fiyat tarifesinden farklı bir ücret uygulanamaz</w:t>
      </w:r>
      <w:r w:rsidRPr="00613A00">
        <w:rPr>
          <w:rFonts w:ascii="Times New Roman" w:eastAsia="Times New Roman" w:hAnsi="Times New Roman" w:cs="Times New Roman"/>
          <w:sz w:val="24"/>
          <w:szCs w:val="24"/>
          <w:lang w:eastAsia="tr-TR"/>
        </w:rPr>
        <w:t>.</w:t>
      </w:r>
    </w:p>
    <w:p w:rsidR="00A90429" w:rsidRPr="00613A00" w:rsidRDefault="00A90429"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Ambalaj Komisyonu</w:t>
      </w:r>
    </w:p>
    <w:p w:rsidR="00BB3EAC" w:rsidRPr="00613A00" w:rsidRDefault="00537399"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2</w:t>
      </w:r>
      <w:r w:rsidR="00A90429" w:rsidRPr="00613A00">
        <w:rPr>
          <w:rFonts w:ascii="Times New Roman" w:eastAsia="Times New Roman" w:hAnsi="Times New Roman" w:cs="Times New Roman"/>
          <w:b/>
          <w:sz w:val="24"/>
          <w:szCs w:val="24"/>
          <w:lang w:eastAsia="tr-TR"/>
        </w:rPr>
        <w:t>4</w:t>
      </w:r>
      <w:r w:rsidR="00BB3EAC" w:rsidRPr="00613A00">
        <w:rPr>
          <w:rFonts w:ascii="Times New Roman" w:eastAsia="Times New Roman" w:hAnsi="Times New Roman" w:cs="Times New Roman"/>
          <w:sz w:val="24"/>
          <w:szCs w:val="24"/>
          <w:lang w:eastAsia="tr-TR"/>
        </w:rPr>
        <w:t xml:space="preserve"> – (1) Ambalaj Komisyonu, biri başkan olmak üzere Bakanlık personeli, </w:t>
      </w:r>
      <w:r w:rsidR="009A2ECF" w:rsidRPr="00613A00">
        <w:rPr>
          <w:rFonts w:ascii="Times New Roman" w:eastAsia="Times New Roman" w:hAnsi="Times New Roman" w:cs="Times New Roman"/>
          <w:sz w:val="24"/>
          <w:szCs w:val="24"/>
          <w:lang w:eastAsia="tr-TR"/>
        </w:rPr>
        <w:t>Ajans</w:t>
      </w:r>
      <w:r w:rsidR="00BB3EAC" w:rsidRPr="00613A00">
        <w:rPr>
          <w:rFonts w:ascii="Times New Roman" w:eastAsia="Times New Roman" w:hAnsi="Times New Roman" w:cs="Times New Roman"/>
          <w:sz w:val="24"/>
          <w:szCs w:val="24"/>
          <w:lang w:eastAsia="tr-TR"/>
        </w:rPr>
        <w:t xml:space="preserve"> personeli ile Bakanlığın uygun göreceği </w:t>
      </w:r>
      <w:r w:rsidR="00472F0C" w:rsidRPr="00613A00">
        <w:rPr>
          <w:rFonts w:ascii="Times New Roman" w:eastAsia="Times New Roman" w:hAnsi="Times New Roman" w:cs="Times New Roman"/>
          <w:sz w:val="24"/>
          <w:szCs w:val="24"/>
          <w:lang w:eastAsia="tr-TR"/>
        </w:rPr>
        <w:t>ekonomik işletmeler, mahalli idareler</w:t>
      </w:r>
      <w:r w:rsidR="00BB3EAC" w:rsidRPr="00613A00">
        <w:rPr>
          <w:rFonts w:ascii="Times New Roman" w:eastAsia="Times New Roman" w:hAnsi="Times New Roman" w:cs="Times New Roman"/>
          <w:sz w:val="24"/>
          <w:szCs w:val="24"/>
          <w:lang w:eastAsia="tr-TR"/>
        </w:rPr>
        <w:t xml:space="preserve"> ve diğer yetkili idareler, çevre lisanslı atık işleme tesisleri, satış noktaları ve ilgili diğer sektörlerin yetkili temsilcilerinden oluşur.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(2) Ambalaj Komisyonu, yılda en az bir kere Bakanlığın belirleyeceği gündemle Bakanlık temsilcisinin başkanlığında toplanır. Komisyonun sekretarya hizmetleri, Bakanlık tarafından yürütülür. Toplantı yer ve zamanı ile gündemine ilişkin hususlar, toplantı tarihinden en az 15 gün önce Bakanlık tarafından üyelere bildirilir.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(3) Ambalaj Komisyonu, bu Yönetmelik doğrultusunda yürütülen çalışmaları ve uygulamaları değerlendirerek tavsiye kararları alır.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Bildirimler</w:t>
      </w:r>
      <w:r w:rsidR="00537399" w:rsidRPr="00613A00">
        <w:rPr>
          <w:rFonts w:ascii="Times New Roman" w:eastAsia="Times New Roman" w:hAnsi="Times New Roman" w:cs="Times New Roman"/>
          <w:b/>
          <w:sz w:val="24"/>
          <w:szCs w:val="24"/>
          <w:lang w:eastAsia="tr-TR"/>
        </w:rPr>
        <w:t>, beyanlar ve p</w:t>
      </w:r>
      <w:r w:rsidRPr="00613A00">
        <w:rPr>
          <w:rFonts w:ascii="Times New Roman" w:eastAsia="Times New Roman" w:hAnsi="Times New Roman" w:cs="Times New Roman"/>
          <w:b/>
          <w:sz w:val="24"/>
          <w:szCs w:val="24"/>
          <w:lang w:eastAsia="tr-TR"/>
        </w:rPr>
        <w:t xml:space="preserve">lanlar ile bu kapsamda sunulan bilgi ve </w:t>
      </w:r>
      <w:r w:rsidR="006B7333" w:rsidRPr="00613A00">
        <w:rPr>
          <w:rFonts w:ascii="Times New Roman" w:eastAsia="Times New Roman" w:hAnsi="Times New Roman" w:cs="Times New Roman"/>
          <w:b/>
          <w:sz w:val="24"/>
          <w:szCs w:val="24"/>
          <w:lang w:eastAsia="tr-TR"/>
        </w:rPr>
        <w:t>belgelerin değerlendirilmesi</w:t>
      </w:r>
    </w:p>
    <w:p w:rsidR="00BB3EAC" w:rsidRPr="00613A00" w:rsidRDefault="00BB3EAC" w:rsidP="003347A5">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MA</w:t>
      </w:r>
      <w:r w:rsidR="00537399" w:rsidRPr="00613A00">
        <w:rPr>
          <w:rFonts w:ascii="Times New Roman" w:eastAsia="Times New Roman" w:hAnsi="Times New Roman" w:cs="Times New Roman"/>
          <w:b/>
          <w:sz w:val="24"/>
          <w:szCs w:val="24"/>
          <w:lang w:eastAsia="tr-TR"/>
        </w:rPr>
        <w:t>DDE 2</w:t>
      </w:r>
      <w:r w:rsidR="00A90429" w:rsidRPr="00613A00">
        <w:rPr>
          <w:rFonts w:ascii="Times New Roman" w:eastAsia="Times New Roman" w:hAnsi="Times New Roman" w:cs="Times New Roman"/>
          <w:b/>
          <w:sz w:val="24"/>
          <w:szCs w:val="24"/>
          <w:lang w:eastAsia="tr-TR"/>
        </w:rPr>
        <w:t>5</w:t>
      </w:r>
      <w:r w:rsidR="003347A5" w:rsidRPr="00613A00">
        <w:rPr>
          <w:rFonts w:ascii="Times New Roman" w:eastAsia="Times New Roman" w:hAnsi="Times New Roman" w:cs="Times New Roman"/>
          <w:b/>
          <w:sz w:val="24"/>
          <w:szCs w:val="24"/>
          <w:lang w:eastAsia="tr-TR"/>
        </w:rPr>
        <w:t xml:space="preserve"> – </w:t>
      </w:r>
      <w:r w:rsidRPr="00613A00">
        <w:rPr>
          <w:rFonts w:ascii="Times New Roman" w:eastAsia="Times New Roman" w:hAnsi="Times New Roman" w:cs="Times New Roman"/>
          <w:sz w:val="24"/>
          <w:szCs w:val="24"/>
          <w:lang w:eastAsia="tr-TR"/>
        </w:rPr>
        <w:t xml:space="preserve">(1) Bakanlık ve/veya il müdürlüğü ile </w:t>
      </w:r>
      <w:r w:rsidR="009A2ECF" w:rsidRPr="00613A00">
        <w:rPr>
          <w:rFonts w:ascii="Times New Roman" w:eastAsia="Times New Roman" w:hAnsi="Times New Roman" w:cs="Times New Roman"/>
          <w:sz w:val="24"/>
          <w:szCs w:val="24"/>
          <w:lang w:eastAsia="tr-TR"/>
        </w:rPr>
        <w:t>Ajans</w:t>
      </w:r>
      <w:r w:rsidR="006E7F71" w:rsidRPr="00613A00">
        <w:rPr>
          <w:rFonts w:ascii="Times New Roman" w:eastAsia="Times New Roman" w:hAnsi="Times New Roman" w:cs="Times New Roman"/>
          <w:sz w:val="24"/>
          <w:szCs w:val="24"/>
          <w:lang w:eastAsia="tr-TR"/>
        </w:rPr>
        <w:t xml:space="preserve">; </w:t>
      </w:r>
      <w:r w:rsidR="00E72383" w:rsidRPr="00613A00">
        <w:rPr>
          <w:rFonts w:ascii="Times New Roman" w:eastAsia="Times New Roman" w:hAnsi="Times New Roman" w:cs="Times New Roman"/>
          <w:sz w:val="24"/>
          <w:szCs w:val="24"/>
          <w:lang w:eastAsia="tr-TR"/>
        </w:rPr>
        <w:t>mahalli idareler</w:t>
      </w:r>
      <w:r w:rsidR="006E7F71" w:rsidRPr="00613A00">
        <w:rPr>
          <w:rFonts w:ascii="Times New Roman" w:eastAsia="Times New Roman" w:hAnsi="Times New Roman" w:cs="Times New Roman"/>
          <w:sz w:val="24"/>
          <w:szCs w:val="24"/>
          <w:lang w:eastAsia="tr-TR"/>
        </w:rPr>
        <w:t>/yetkili idareler,</w:t>
      </w:r>
      <w:r w:rsidRPr="00613A00">
        <w:rPr>
          <w:rFonts w:ascii="Times New Roman" w:eastAsia="Times New Roman" w:hAnsi="Times New Roman" w:cs="Times New Roman"/>
          <w:sz w:val="24"/>
          <w:szCs w:val="24"/>
          <w:lang w:eastAsia="tr-TR"/>
        </w:rPr>
        <w:t xml:space="preserve"> piyasaya sürenler, ambalaj üreticileri, tedarikçiler, çevre lisanslı atık işleme tesisleri </w:t>
      </w:r>
      <w:r w:rsidR="002A1F27" w:rsidRPr="00613A00">
        <w:rPr>
          <w:rFonts w:ascii="Times New Roman" w:eastAsia="Times New Roman" w:hAnsi="Times New Roman" w:cs="Times New Roman"/>
          <w:sz w:val="24"/>
          <w:szCs w:val="24"/>
          <w:lang w:eastAsia="tr-TR"/>
        </w:rPr>
        <w:t xml:space="preserve">dahil ilgili taraflarca </w:t>
      </w:r>
      <w:r w:rsidRPr="00613A00">
        <w:rPr>
          <w:rFonts w:ascii="Times New Roman" w:eastAsia="Times New Roman" w:hAnsi="Times New Roman" w:cs="Times New Roman"/>
          <w:sz w:val="24"/>
          <w:szCs w:val="24"/>
          <w:lang w:eastAsia="tr-TR"/>
        </w:rPr>
        <w:t xml:space="preserve">yapılan bildirim ve sunulan belgeleri inceler ve çalışmaları denetler. Bakanlık ve/veya </w:t>
      </w:r>
      <w:r w:rsidR="006B664E" w:rsidRPr="00613A00">
        <w:rPr>
          <w:rFonts w:ascii="Times New Roman" w:eastAsia="Times New Roman" w:hAnsi="Times New Roman" w:cs="Times New Roman"/>
          <w:sz w:val="24"/>
          <w:szCs w:val="24"/>
          <w:lang w:eastAsia="tr-TR"/>
        </w:rPr>
        <w:t>Ajans</w:t>
      </w:r>
      <w:r w:rsidRPr="00613A00">
        <w:rPr>
          <w:rFonts w:ascii="Times New Roman" w:eastAsia="Times New Roman" w:hAnsi="Times New Roman" w:cs="Times New Roman"/>
          <w:sz w:val="24"/>
          <w:szCs w:val="24"/>
          <w:lang w:eastAsia="tr-TR"/>
        </w:rPr>
        <w:t xml:space="preserve"> tarafından gerekli görülmesi halinde; ilgili taraflar, bildirim ve belgelerini yeminli mali müşavire</w:t>
      </w:r>
      <w:r w:rsidR="00C22A3D" w:rsidRPr="00613A00">
        <w:rPr>
          <w:rFonts w:ascii="Times New Roman" w:eastAsia="Times New Roman" w:hAnsi="Times New Roman" w:cs="Times New Roman"/>
          <w:sz w:val="24"/>
          <w:szCs w:val="24"/>
          <w:lang w:eastAsia="tr-TR"/>
        </w:rPr>
        <w:t xml:space="preserve"> ve/veya bağımsız denetim kuruluşlarına</w:t>
      </w:r>
      <w:r w:rsidRPr="00613A00">
        <w:rPr>
          <w:rFonts w:ascii="Times New Roman" w:eastAsia="Times New Roman" w:hAnsi="Times New Roman" w:cs="Times New Roman"/>
          <w:sz w:val="24"/>
          <w:szCs w:val="24"/>
          <w:lang w:eastAsia="tr-TR"/>
        </w:rPr>
        <w:t xml:space="preserve"> inceletir ve inceleme raporunu Bakanlığa ve/ve</w:t>
      </w:r>
      <w:r w:rsidR="0041628F" w:rsidRPr="00613A00">
        <w:rPr>
          <w:rFonts w:ascii="Times New Roman" w:eastAsia="Times New Roman" w:hAnsi="Times New Roman" w:cs="Times New Roman"/>
          <w:sz w:val="24"/>
          <w:szCs w:val="24"/>
          <w:lang w:eastAsia="tr-TR"/>
        </w:rPr>
        <w:t xml:space="preserve">ya </w:t>
      </w:r>
      <w:r w:rsidR="006B664E" w:rsidRPr="00613A00">
        <w:rPr>
          <w:rFonts w:ascii="Times New Roman" w:eastAsia="Times New Roman" w:hAnsi="Times New Roman" w:cs="Times New Roman"/>
          <w:sz w:val="24"/>
          <w:szCs w:val="24"/>
          <w:lang w:eastAsia="tr-TR"/>
        </w:rPr>
        <w:t>Ajansa</w:t>
      </w:r>
      <w:r w:rsidR="0041628F" w:rsidRPr="00613A00">
        <w:rPr>
          <w:rFonts w:ascii="Times New Roman" w:eastAsia="Times New Roman" w:hAnsi="Times New Roman" w:cs="Times New Roman"/>
          <w:sz w:val="24"/>
          <w:szCs w:val="24"/>
          <w:lang w:eastAsia="tr-TR"/>
        </w:rPr>
        <w:t xml:space="preserve"> sunar</w:t>
      </w:r>
      <w:r w:rsidRPr="00613A00">
        <w:rPr>
          <w:rFonts w:ascii="Times New Roman" w:eastAsia="Times New Roman" w:hAnsi="Times New Roman" w:cs="Times New Roman"/>
          <w:sz w:val="24"/>
          <w:szCs w:val="24"/>
          <w:lang w:eastAsia="tr-TR"/>
        </w:rPr>
        <w:t xml:space="preserve">. </w:t>
      </w:r>
    </w:p>
    <w:p w:rsidR="00C71E0D" w:rsidRPr="00613A00" w:rsidRDefault="00C71E0D" w:rsidP="00BB3EAC">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İdari yaptırım</w:t>
      </w:r>
    </w:p>
    <w:p w:rsidR="00BB3EAC" w:rsidRPr="00613A00" w:rsidRDefault="00537399"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2</w:t>
      </w:r>
      <w:r w:rsidR="00A90429" w:rsidRPr="00613A00">
        <w:rPr>
          <w:rFonts w:ascii="Times New Roman" w:eastAsia="Times New Roman" w:hAnsi="Times New Roman" w:cs="Times New Roman"/>
          <w:b/>
          <w:sz w:val="24"/>
          <w:szCs w:val="24"/>
          <w:lang w:eastAsia="tr-TR"/>
        </w:rPr>
        <w:t>6</w:t>
      </w:r>
      <w:r w:rsidR="00BB3EAC" w:rsidRPr="00613A00">
        <w:rPr>
          <w:rFonts w:ascii="Times New Roman" w:eastAsia="Times New Roman" w:hAnsi="Times New Roman" w:cs="Times New Roman"/>
          <w:b/>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 (1) Bu Yönetmelik hükümlerine aykırı hareket edenler hakkında, 2872 s</w:t>
      </w:r>
      <w:r w:rsidR="0048036D" w:rsidRPr="00613A00">
        <w:rPr>
          <w:rFonts w:ascii="Times New Roman" w:eastAsia="Times New Roman" w:hAnsi="Times New Roman" w:cs="Times New Roman"/>
          <w:sz w:val="24"/>
          <w:szCs w:val="24"/>
          <w:lang w:eastAsia="tr-TR"/>
        </w:rPr>
        <w:t xml:space="preserve">ayılı Kanun, 5326 sayılı Kanun </w:t>
      </w:r>
      <w:r w:rsidR="00BB3EAC" w:rsidRPr="00613A00">
        <w:rPr>
          <w:rFonts w:ascii="Times New Roman" w:eastAsia="Times New Roman" w:hAnsi="Times New Roman" w:cs="Times New Roman"/>
          <w:sz w:val="24"/>
          <w:szCs w:val="24"/>
          <w:lang w:eastAsia="tr-TR"/>
        </w:rPr>
        <w:t>ve ilgili diğer mevzuatta öngörül</w:t>
      </w:r>
      <w:r w:rsidR="00C71E0D" w:rsidRPr="00613A00">
        <w:rPr>
          <w:rFonts w:ascii="Times New Roman" w:eastAsia="Times New Roman" w:hAnsi="Times New Roman" w:cs="Times New Roman"/>
          <w:sz w:val="24"/>
          <w:szCs w:val="24"/>
          <w:lang w:eastAsia="tr-TR"/>
        </w:rPr>
        <w:t>en işlemler tesis edilir.</w:t>
      </w:r>
    </w:p>
    <w:p w:rsidR="006B7333" w:rsidRPr="00613A00" w:rsidRDefault="006B7333"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Yürürlükten kaldırılan yönetmelik</w:t>
      </w:r>
    </w:p>
    <w:p w:rsidR="00A70399" w:rsidRPr="00613A00" w:rsidRDefault="00537399"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MADDE 2</w:t>
      </w:r>
      <w:r w:rsidR="00A90429" w:rsidRPr="00613A00">
        <w:rPr>
          <w:rFonts w:ascii="Times New Roman" w:eastAsia="Times New Roman" w:hAnsi="Times New Roman" w:cs="Times New Roman"/>
          <w:b/>
          <w:sz w:val="24"/>
          <w:szCs w:val="24"/>
          <w:lang w:eastAsia="tr-TR"/>
        </w:rPr>
        <w:t>7</w:t>
      </w:r>
      <w:r w:rsidR="00BB3EAC" w:rsidRPr="00613A00">
        <w:rPr>
          <w:rFonts w:ascii="Times New Roman" w:eastAsia="Times New Roman" w:hAnsi="Times New Roman" w:cs="Times New Roman"/>
          <w:sz w:val="24"/>
          <w:szCs w:val="24"/>
          <w:lang w:eastAsia="tr-TR"/>
        </w:rPr>
        <w:t xml:space="preserve"> – (1) 27/12/2017 tarihli ve 30283 sayılı Resmî Gazete’de yayımlanan Ambalaj Atıklarının Kontrolü Yönetmel</w:t>
      </w:r>
      <w:r w:rsidR="006E3D08" w:rsidRPr="00613A00">
        <w:rPr>
          <w:rFonts w:ascii="Times New Roman" w:eastAsia="Times New Roman" w:hAnsi="Times New Roman" w:cs="Times New Roman"/>
          <w:sz w:val="24"/>
          <w:szCs w:val="24"/>
          <w:lang w:eastAsia="tr-TR"/>
        </w:rPr>
        <w:t>iği yürürlükten kaldırılmıştır.</w:t>
      </w:r>
    </w:p>
    <w:p w:rsidR="00C74E8E" w:rsidRPr="00613A00" w:rsidRDefault="00C74E8E" w:rsidP="00BB3EAC">
      <w:pPr>
        <w:spacing w:after="0" w:line="240" w:lineRule="auto"/>
        <w:jc w:val="both"/>
        <w:rPr>
          <w:rFonts w:ascii="Times New Roman" w:eastAsia="Times New Roman" w:hAnsi="Times New Roman" w:cs="Times New Roman"/>
          <w:b/>
          <w:sz w:val="24"/>
          <w:szCs w:val="24"/>
          <w:lang w:eastAsia="tr-TR"/>
        </w:rPr>
      </w:pPr>
    </w:p>
    <w:p w:rsidR="0089525D" w:rsidRPr="00613A00" w:rsidRDefault="006E3D08"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Mevcut </w:t>
      </w:r>
      <w:r w:rsidR="006B664E" w:rsidRPr="00613A00">
        <w:rPr>
          <w:rFonts w:ascii="Times New Roman" w:eastAsia="Times New Roman" w:hAnsi="Times New Roman" w:cs="Times New Roman"/>
          <w:b/>
          <w:sz w:val="24"/>
          <w:szCs w:val="24"/>
          <w:lang w:eastAsia="tr-TR"/>
        </w:rPr>
        <w:t>g</w:t>
      </w:r>
      <w:r w:rsidR="00BB3EAC" w:rsidRPr="00613A00">
        <w:rPr>
          <w:rFonts w:ascii="Times New Roman" w:eastAsia="Times New Roman" w:hAnsi="Times New Roman" w:cs="Times New Roman"/>
          <w:b/>
          <w:sz w:val="24"/>
          <w:szCs w:val="24"/>
          <w:lang w:eastAsia="tr-TR"/>
        </w:rPr>
        <w:t xml:space="preserve">eri dönüşüm/geri kazanım </w:t>
      </w:r>
      <w:r w:rsidRPr="00613A00">
        <w:rPr>
          <w:rFonts w:ascii="Times New Roman" w:eastAsia="Times New Roman" w:hAnsi="Times New Roman" w:cs="Times New Roman"/>
          <w:b/>
          <w:sz w:val="24"/>
          <w:szCs w:val="24"/>
          <w:lang w:eastAsia="tr-TR"/>
        </w:rPr>
        <w:t>yükümlülükleri</w:t>
      </w:r>
    </w:p>
    <w:p w:rsidR="004314D1" w:rsidRPr="00613A00" w:rsidRDefault="0019381D" w:rsidP="004314D1">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GEÇİCİ MADDE 1</w:t>
      </w:r>
      <w:r w:rsidR="00BB3EAC" w:rsidRPr="00613A00">
        <w:rPr>
          <w:rFonts w:ascii="Times New Roman" w:eastAsia="Times New Roman" w:hAnsi="Times New Roman" w:cs="Times New Roman"/>
          <w:b/>
          <w:sz w:val="24"/>
          <w:szCs w:val="24"/>
          <w:lang w:eastAsia="tr-TR"/>
        </w:rPr>
        <w:t xml:space="preserve"> –</w:t>
      </w:r>
      <w:r w:rsidR="00BB3EAC" w:rsidRPr="00613A00">
        <w:rPr>
          <w:rFonts w:ascii="Times New Roman" w:eastAsia="Times New Roman" w:hAnsi="Times New Roman" w:cs="Times New Roman"/>
          <w:sz w:val="24"/>
          <w:szCs w:val="24"/>
          <w:lang w:eastAsia="tr-TR"/>
        </w:rPr>
        <w:t xml:space="preserve"> (1) </w:t>
      </w:r>
      <w:r w:rsidR="004314D1" w:rsidRPr="00613A00">
        <w:rPr>
          <w:rFonts w:ascii="Times New Roman" w:eastAsia="Times New Roman" w:hAnsi="Times New Roman" w:cs="Times New Roman"/>
          <w:sz w:val="24"/>
          <w:szCs w:val="24"/>
          <w:lang w:eastAsia="tr-TR"/>
        </w:rPr>
        <w:t>P</w:t>
      </w:r>
      <w:r w:rsidR="00DD2DBD" w:rsidRPr="00613A00">
        <w:rPr>
          <w:rFonts w:ascii="Times New Roman" w:eastAsia="Times New Roman" w:hAnsi="Times New Roman" w:cs="Times New Roman"/>
          <w:sz w:val="24"/>
          <w:szCs w:val="24"/>
          <w:lang w:eastAsia="tr-TR"/>
        </w:rPr>
        <w:t xml:space="preserve">iyasaya süren işletmelerin </w:t>
      </w:r>
      <w:r w:rsidR="004314D1" w:rsidRPr="00613A00">
        <w:rPr>
          <w:rFonts w:ascii="Times New Roman" w:eastAsia="Times New Roman" w:hAnsi="Times New Roman" w:cs="Times New Roman"/>
          <w:sz w:val="24"/>
          <w:szCs w:val="24"/>
          <w:lang w:eastAsia="tr-TR"/>
        </w:rPr>
        <w:t>1/1/2020 tarihinden önce piyasaya sürdükleri ambalajlara yönelik</w:t>
      </w:r>
      <w:r w:rsidR="00CA2A3D" w:rsidRPr="00613A00">
        <w:rPr>
          <w:rFonts w:ascii="Times New Roman" w:eastAsia="Times New Roman" w:hAnsi="Times New Roman" w:cs="Times New Roman"/>
          <w:sz w:val="24"/>
          <w:szCs w:val="24"/>
          <w:lang w:eastAsia="tr-TR"/>
        </w:rPr>
        <w:t xml:space="preserve"> olarak</w:t>
      </w:r>
      <w:r w:rsidR="004314D1" w:rsidRPr="00613A00">
        <w:rPr>
          <w:rFonts w:ascii="Times New Roman" w:eastAsia="Times New Roman" w:hAnsi="Times New Roman" w:cs="Times New Roman"/>
          <w:sz w:val="24"/>
          <w:szCs w:val="24"/>
          <w:lang w:eastAsia="tr-TR"/>
        </w:rPr>
        <w:t xml:space="preserve"> 1/4/2021 tarihi itibari ile oluşan </w:t>
      </w:r>
      <w:r w:rsidR="00DD2DBD" w:rsidRPr="00613A00">
        <w:rPr>
          <w:rFonts w:ascii="Times New Roman" w:eastAsia="Times New Roman" w:hAnsi="Times New Roman" w:cs="Times New Roman"/>
          <w:sz w:val="24"/>
          <w:szCs w:val="24"/>
          <w:lang w:eastAsia="tr-TR"/>
        </w:rPr>
        <w:t xml:space="preserve">geri dönüşüm/geri kazanım hedeflerinin yerine </w:t>
      </w:r>
      <w:r w:rsidR="004314D1" w:rsidRPr="00613A00">
        <w:rPr>
          <w:rFonts w:ascii="Times New Roman" w:eastAsia="Times New Roman" w:hAnsi="Times New Roman" w:cs="Times New Roman"/>
          <w:sz w:val="24"/>
          <w:szCs w:val="24"/>
          <w:lang w:eastAsia="tr-TR"/>
        </w:rPr>
        <w:t xml:space="preserve">getirilmesine </w:t>
      </w:r>
      <w:r w:rsidR="00DD2DBD" w:rsidRPr="00613A00">
        <w:rPr>
          <w:rFonts w:ascii="Times New Roman" w:eastAsia="Times New Roman" w:hAnsi="Times New Roman" w:cs="Times New Roman"/>
          <w:sz w:val="24"/>
          <w:szCs w:val="24"/>
          <w:lang w:eastAsia="tr-TR"/>
        </w:rPr>
        <w:t xml:space="preserve">ilişkin hususlar </w:t>
      </w:r>
      <w:r w:rsidR="00BB3EAC" w:rsidRPr="00613A00">
        <w:rPr>
          <w:rFonts w:ascii="Times New Roman" w:eastAsia="Times New Roman" w:hAnsi="Times New Roman" w:cs="Times New Roman"/>
          <w:sz w:val="24"/>
          <w:szCs w:val="24"/>
          <w:lang w:eastAsia="tr-TR"/>
        </w:rPr>
        <w:t>27/12/2017 tarihli ve 30283 sayılı Resmî Gazete’de yayımlanan Ambalaj Atıklarının K</w:t>
      </w:r>
      <w:r w:rsidR="00CA2A3D" w:rsidRPr="00613A00">
        <w:rPr>
          <w:rFonts w:ascii="Times New Roman" w:eastAsia="Times New Roman" w:hAnsi="Times New Roman" w:cs="Times New Roman"/>
          <w:sz w:val="24"/>
          <w:szCs w:val="24"/>
          <w:lang w:eastAsia="tr-TR"/>
        </w:rPr>
        <w:t xml:space="preserve">ontrolü Yönetmeliği hükümleri gözetilerek </w:t>
      </w:r>
      <w:r w:rsidR="00F50D53" w:rsidRPr="0098642F">
        <w:rPr>
          <w:rFonts w:ascii="Times New Roman" w:eastAsia="Times New Roman" w:hAnsi="Times New Roman" w:cs="Times New Roman"/>
          <w:sz w:val="24"/>
          <w:szCs w:val="24"/>
          <w:lang w:eastAsia="tr-TR"/>
        </w:rPr>
        <w:t>Bakanlıkça belirlenen usul ve esaslar doğ</w:t>
      </w:r>
      <w:r w:rsidR="003430F7" w:rsidRPr="0098642F">
        <w:rPr>
          <w:rFonts w:ascii="Times New Roman" w:eastAsia="Times New Roman" w:hAnsi="Times New Roman" w:cs="Times New Roman"/>
          <w:sz w:val="24"/>
          <w:szCs w:val="24"/>
          <w:lang w:eastAsia="tr-TR"/>
        </w:rPr>
        <w:t>r</w:t>
      </w:r>
      <w:r w:rsidR="00F50D53" w:rsidRPr="0098642F">
        <w:rPr>
          <w:rFonts w:ascii="Times New Roman" w:eastAsia="Times New Roman" w:hAnsi="Times New Roman" w:cs="Times New Roman"/>
          <w:sz w:val="24"/>
          <w:szCs w:val="24"/>
          <w:lang w:eastAsia="tr-TR"/>
        </w:rPr>
        <w:t>ul</w:t>
      </w:r>
      <w:r w:rsidR="003430F7" w:rsidRPr="0098642F">
        <w:rPr>
          <w:rFonts w:ascii="Times New Roman" w:eastAsia="Times New Roman" w:hAnsi="Times New Roman" w:cs="Times New Roman"/>
          <w:sz w:val="24"/>
          <w:szCs w:val="24"/>
          <w:lang w:eastAsia="tr-TR"/>
        </w:rPr>
        <w:t>tu</w:t>
      </w:r>
      <w:r w:rsidR="00F50D53" w:rsidRPr="0098642F">
        <w:rPr>
          <w:rFonts w:ascii="Times New Roman" w:eastAsia="Times New Roman" w:hAnsi="Times New Roman" w:cs="Times New Roman"/>
          <w:sz w:val="24"/>
          <w:szCs w:val="24"/>
          <w:lang w:eastAsia="tr-TR"/>
        </w:rPr>
        <w:t>sunda</w:t>
      </w:r>
      <w:r w:rsidR="00A94245">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yerine getirilir.</w:t>
      </w:r>
    </w:p>
    <w:p w:rsidR="0089525D" w:rsidRPr="00613A00" w:rsidRDefault="0089525D" w:rsidP="00BB3EAC">
      <w:pPr>
        <w:spacing w:after="0" w:line="240" w:lineRule="auto"/>
        <w:jc w:val="both"/>
        <w:rPr>
          <w:rFonts w:ascii="Times New Roman" w:eastAsia="Times New Roman" w:hAnsi="Times New Roman" w:cs="Times New Roman"/>
          <w:b/>
          <w:sz w:val="24"/>
          <w:szCs w:val="24"/>
          <w:lang w:eastAsia="tr-TR"/>
        </w:rPr>
      </w:pPr>
    </w:p>
    <w:p w:rsidR="006B664E" w:rsidRPr="00613A00" w:rsidRDefault="006E3D08"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Mevcut </w:t>
      </w:r>
      <w:r w:rsidR="006B664E" w:rsidRPr="00613A00">
        <w:rPr>
          <w:rFonts w:ascii="Times New Roman" w:eastAsia="Times New Roman" w:hAnsi="Times New Roman" w:cs="Times New Roman"/>
          <w:b/>
          <w:sz w:val="24"/>
          <w:szCs w:val="24"/>
          <w:lang w:eastAsia="tr-TR"/>
        </w:rPr>
        <w:t>a</w:t>
      </w:r>
      <w:r w:rsidR="00905933" w:rsidRPr="00613A00">
        <w:rPr>
          <w:rFonts w:ascii="Times New Roman" w:eastAsia="Times New Roman" w:hAnsi="Times New Roman" w:cs="Times New Roman"/>
          <w:b/>
          <w:sz w:val="24"/>
          <w:szCs w:val="24"/>
          <w:lang w:eastAsia="tr-TR"/>
        </w:rPr>
        <w:t>mbalaj atıkları</w:t>
      </w:r>
      <w:r w:rsidR="00A94245">
        <w:rPr>
          <w:rFonts w:ascii="Times New Roman" w:eastAsia="Times New Roman" w:hAnsi="Times New Roman" w:cs="Times New Roman"/>
          <w:b/>
          <w:sz w:val="24"/>
          <w:szCs w:val="24"/>
          <w:lang w:eastAsia="tr-TR"/>
        </w:rPr>
        <w:t xml:space="preserve"> </w:t>
      </w:r>
      <w:r w:rsidR="006B664E" w:rsidRPr="00613A00">
        <w:rPr>
          <w:rFonts w:ascii="Times New Roman" w:eastAsia="Times New Roman" w:hAnsi="Times New Roman" w:cs="Times New Roman"/>
          <w:b/>
          <w:sz w:val="24"/>
          <w:szCs w:val="24"/>
          <w:lang w:eastAsia="tr-TR"/>
        </w:rPr>
        <w:t>yönetim planlarının sürekliliği</w:t>
      </w:r>
    </w:p>
    <w:p w:rsidR="00905933" w:rsidRPr="00613A00" w:rsidRDefault="00C74E8E" w:rsidP="003A6475">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GEÇİCİ </w:t>
      </w:r>
      <w:r w:rsidR="00BB3EAC" w:rsidRPr="00613A00">
        <w:rPr>
          <w:rFonts w:ascii="Times New Roman" w:eastAsia="Times New Roman" w:hAnsi="Times New Roman" w:cs="Times New Roman"/>
          <w:b/>
          <w:sz w:val="24"/>
          <w:szCs w:val="24"/>
          <w:lang w:eastAsia="tr-TR"/>
        </w:rPr>
        <w:t xml:space="preserve">MADDE </w:t>
      </w:r>
      <w:r w:rsidR="003347A5" w:rsidRPr="00613A00">
        <w:rPr>
          <w:rFonts w:ascii="Times New Roman" w:eastAsia="Times New Roman" w:hAnsi="Times New Roman" w:cs="Times New Roman"/>
          <w:b/>
          <w:sz w:val="24"/>
          <w:szCs w:val="24"/>
          <w:lang w:eastAsia="tr-TR"/>
        </w:rPr>
        <w:t>2</w:t>
      </w:r>
      <w:r w:rsidR="006B664E" w:rsidRPr="00613A00">
        <w:rPr>
          <w:rFonts w:ascii="Times New Roman" w:eastAsia="Times New Roman" w:hAnsi="Times New Roman" w:cs="Times New Roman"/>
          <w:sz w:val="24"/>
          <w:szCs w:val="24"/>
          <w:lang w:eastAsia="tr-TR"/>
        </w:rPr>
        <w:t xml:space="preserve"> – (1) </w:t>
      </w:r>
      <w:r w:rsidR="00BB3EAC" w:rsidRPr="00613A00">
        <w:rPr>
          <w:rFonts w:ascii="Times New Roman" w:eastAsia="Times New Roman" w:hAnsi="Times New Roman" w:cs="Times New Roman"/>
          <w:sz w:val="24"/>
          <w:szCs w:val="24"/>
          <w:lang w:eastAsia="tr-TR"/>
        </w:rPr>
        <w:t xml:space="preserve">Bu Yönetmeliğin yürürlüğe girmesinden önce </w:t>
      </w:r>
      <w:r w:rsidR="003430F7" w:rsidRPr="00613A00">
        <w:rPr>
          <w:rFonts w:ascii="Times New Roman" w:eastAsia="Times New Roman" w:hAnsi="Times New Roman" w:cs="Times New Roman"/>
          <w:sz w:val="24"/>
          <w:szCs w:val="24"/>
          <w:lang w:eastAsia="tr-TR"/>
        </w:rPr>
        <w:t>mahalli idarelerce</w:t>
      </w:r>
      <w:r w:rsidR="0026282A" w:rsidRPr="00613A00">
        <w:rPr>
          <w:rFonts w:ascii="Times New Roman" w:eastAsia="Times New Roman" w:hAnsi="Times New Roman" w:cs="Times New Roman"/>
          <w:sz w:val="24"/>
          <w:szCs w:val="24"/>
          <w:lang w:eastAsia="tr-TR"/>
        </w:rPr>
        <w:t xml:space="preserve"> hazırlanıp </w:t>
      </w:r>
      <w:r w:rsidR="00BB3EAC" w:rsidRPr="00613A00">
        <w:rPr>
          <w:rFonts w:ascii="Times New Roman" w:eastAsia="Times New Roman" w:hAnsi="Times New Roman" w:cs="Times New Roman"/>
          <w:sz w:val="24"/>
          <w:szCs w:val="24"/>
          <w:lang w:eastAsia="tr-TR"/>
        </w:rPr>
        <w:t>uygun bulunan ambalaj atıkları yönetim pla</w:t>
      </w:r>
      <w:r w:rsidR="006C5F7D" w:rsidRPr="00613A00">
        <w:rPr>
          <w:rFonts w:ascii="Times New Roman" w:eastAsia="Times New Roman" w:hAnsi="Times New Roman" w:cs="Times New Roman"/>
          <w:sz w:val="24"/>
          <w:szCs w:val="24"/>
          <w:lang w:eastAsia="tr-TR"/>
        </w:rPr>
        <w:t xml:space="preserve">nları, </w:t>
      </w:r>
      <w:r w:rsidR="006C5F7D" w:rsidRPr="0098642F">
        <w:rPr>
          <w:rFonts w:ascii="Times New Roman" w:eastAsia="Times New Roman" w:hAnsi="Times New Roman" w:cs="Times New Roman"/>
          <w:sz w:val="24"/>
          <w:szCs w:val="24"/>
          <w:lang w:eastAsia="tr-TR"/>
        </w:rPr>
        <w:t>bu Yönetmelik hükümleri ve</w:t>
      </w:r>
      <w:r w:rsidR="00A94245">
        <w:rPr>
          <w:rFonts w:ascii="Times New Roman" w:eastAsia="Times New Roman" w:hAnsi="Times New Roman" w:cs="Times New Roman"/>
          <w:sz w:val="24"/>
          <w:szCs w:val="24"/>
          <w:lang w:eastAsia="tr-TR"/>
        </w:rPr>
        <w:t xml:space="preserve"> </w:t>
      </w:r>
      <w:r w:rsidR="006E3D08" w:rsidRPr="0098642F">
        <w:rPr>
          <w:rFonts w:ascii="Times New Roman" w:eastAsia="Times New Roman" w:hAnsi="Times New Roman" w:cs="Times New Roman"/>
          <w:sz w:val="24"/>
          <w:szCs w:val="24"/>
          <w:lang w:eastAsia="tr-TR"/>
        </w:rPr>
        <w:t xml:space="preserve">Sıfır Atık Yönetmeliği ile getirilen düzenlemeler </w:t>
      </w:r>
      <w:r w:rsidR="0019381D" w:rsidRPr="0098642F">
        <w:rPr>
          <w:rFonts w:ascii="Times New Roman" w:eastAsia="Times New Roman" w:hAnsi="Times New Roman" w:cs="Times New Roman"/>
          <w:sz w:val="24"/>
          <w:szCs w:val="24"/>
          <w:lang w:eastAsia="tr-TR"/>
        </w:rPr>
        <w:t>uyarınca yürütülür</w:t>
      </w:r>
      <w:r w:rsidR="00BB3EAC" w:rsidRPr="00613A00">
        <w:rPr>
          <w:rFonts w:ascii="Times New Roman" w:eastAsia="Times New Roman" w:hAnsi="Times New Roman" w:cs="Times New Roman"/>
          <w:sz w:val="24"/>
          <w:szCs w:val="24"/>
          <w:lang w:eastAsia="tr-TR"/>
        </w:rPr>
        <w:t xml:space="preserve">. </w:t>
      </w:r>
      <w:r w:rsidR="00B05BFC" w:rsidRPr="00613A00">
        <w:rPr>
          <w:rFonts w:ascii="Times New Roman" w:eastAsia="Times New Roman" w:hAnsi="Times New Roman" w:cs="Times New Roman"/>
          <w:sz w:val="24"/>
          <w:szCs w:val="24"/>
          <w:lang w:eastAsia="tr-TR"/>
        </w:rPr>
        <w:t>Mevcut a</w:t>
      </w:r>
      <w:r w:rsidR="00BB3EAC" w:rsidRPr="00613A00">
        <w:rPr>
          <w:rFonts w:ascii="Times New Roman" w:eastAsia="Times New Roman" w:hAnsi="Times New Roman" w:cs="Times New Roman"/>
          <w:sz w:val="24"/>
          <w:szCs w:val="24"/>
          <w:lang w:eastAsia="tr-TR"/>
        </w:rPr>
        <w:t>mbalaj atıkları</w:t>
      </w:r>
      <w:r w:rsidR="0089525D" w:rsidRPr="00613A00">
        <w:rPr>
          <w:rFonts w:ascii="Times New Roman" w:eastAsia="Times New Roman" w:hAnsi="Times New Roman" w:cs="Times New Roman"/>
          <w:sz w:val="24"/>
          <w:szCs w:val="24"/>
          <w:lang w:eastAsia="tr-TR"/>
        </w:rPr>
        <w:t xml:space="preserve"> yönetim planları </w:t>
      </w:r>
      <w:r w:rsidR="003430F7" w:rsidRPr="00613A00">
        <w:rPr>
          <w:rFonts w:ascii="Times New Roman" w:eastAsia="Times New Roman" w:hAnsi="Times New Roman" w:cs="Times New Roman"/>
          <w:sz w:val="24"/>
          <w:szCs w:val="24"/>
          <w:lang w:eastAsia="tr-TR"/>
        </w:rPr>
        <w:t>mahalli idarelerin</w:t>
      </w:r>
      <w:r w:rsidR="00A94245">
        <w:rPr>
          <w:rFonts w:ascii="Times New Roman" w:eastAsia="Times New Roman" w:hAnsi="Times New Roman" w:cs="Times New Roman"/>
          <w:sz w:val="24"/>
          <w:szCs w:val="24"/>
          <w:lang w:eastAsia="tr-TR"/>
        </w:rPr>
        <w:t xml:space="preserve"> </w:t>
      </w:r>
      <w:r w:rsidR="00BB3EAC" w:rsidRPr="00613A00">
        <w:rPr>
          <w:rFonts w:ascii="Times New Roman" w:eastAsia="Times New Roman" w:hAnsi="Times New Roman" w:cs="Times New Roman"/>
          <w:sz w:val="24"/>
          <w:szCs w:val="24"/>
          <w:lang w:eastAsia="tr-TR"/>
        </w:rPr>
        <w:t>Sıfır Atık Yönetmeliği</w:t>
      </w:r>
      <w:r w:rsidR="003F5CF9" w:rsidRPr="00613A00">
        <w:rPr>
          <w:rFonts w:ascii="Times New Roman" w:eastAsia="Times New Roman" w:hAnsi="Times New Roman" w:cs="Times New Roman"/>
          <w:sz w:val="24"/>
          <w:szCs w:val="24"/>
          <w:lang w:eastAsia="tr-TR"/>
        </w:rPr>
        <w:t xml:space="preserve">nde öngörülen geçiş takvimi </w:t>
      </w:r>
      <w:r w:rsidR="00BB3EAC" w:rsidRPr="00613A00">
        <w:rPr>
          <w:rFonts w:ascii="Times New Roman" w:eastAsia="Times New Roman" w:hAnsi="Times New Roman" w:cs="Times New Roman"/>
          <w:sz w:val="24"/>
          <w:szCs w:val="24"/>
          <w:lang w:eastAsia="tr-TR"/>
        </w:rPr>
        <w:t xml:space="preserve">uyarınca sıfır atık yönetim sistemine geçişleri ile birlikte </w:t>
      </w:r>
      <w:r w:rsidR="00242C23" w:rsidRPr="00613A00">
        <w:rPr>
          <w:rFonts w:ascii="Times New Roman" w:eastAsia="Times New Roman" w:hAnsi="Times New Roman" w:cs="Times New Roman"/>
          <w:sz w:val="24"/>
          <w:szCs w:val="24"/>
          <w:lang w:eastAsia="tr-TR"/>
        </w:rPr>
        <w:t>son bulur.</w:t>
      </w:r>
    </w:p>
    <w:p w:rsidR="00492618" w:rsidRDefault="00492618" w:rsidP="003A6475">
      <w:pPr>
        <w:spacing w:after="0" w:line="240" w:lineRule="auto"/>
        <w:jc w:val="both"/>
        <w:rPr>
          <w:rFonts w:ascii="Times New Roman" w:eastAsia="Times New Roman" w:hAnsi="Times New Roman" w:cs="Times New Roman"/>
          <w:b/>
          <w:sz w:val="24"/>
          <w:szCs w:val="24"/>
          <w:lang w:eastAsia="tr-TR"/>
        </w:rPr>
      </w:pPr>
    </w:p>
    <w:p w:rsidR="003A6475" w:rsidRPr="00613A00" w:rsidRDefault="003A6475" w:rsidP="003A6475">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Mevcut çevre lisanslı tesisler</w:t>
      </w:r>
    </w:p>
    <w:p w:rsidR="003347A5" w:rsidRPr="00613A00" w:rsidRDefault="003A6475" w:rsidP="003A6475">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GEÇİCİ MADDE </w:t>
      </w:r>
      <w:r w:rsidR="003347A5" w:rsidRPr="00613A00">
        <w:rPr>
          <w:rFonts w:ascii="Times New Roman" w:eastAsia="Times New Roman" w:hAnsi="Times New Roman" w:cs="Times New Roman"/>
          <w:b/>
          <w:sz w:val="24"/>
          <w:szCs w:val="24"/>
          <w:lang w:eastAsia="tr-TR"/>
        </w:rPr>
        <w:t>3</w:t>
      </w:r>
      <w:r w:rsidRPr="00613A00">
        <w:rPr>
          <w:rFonts w:ascii="Times New Roman" w:eastAsia="Times New Roman" w:hAnsi="Times New Roman" w:cs="Times New Roman"/>
          <w:sz w:val="24"/>
          <w:szCs w:val="24"/>
          <w:lang w:eastAsia="tr-TR"/>
        </w:rPr>
        <w:t xml:space="preserve"> – (1) Bu Yönetmelik yürürlüğe girmeden önce ambalaj atığı toplama ayırma ve ambalaj atığı geri dönüşüm/geri kazanım konularında Bakanlıktan çevre lisansı almış tesisler lisans sürelerinin sonuna kadar faaliyetlerine deva</w:t>
      </w:r>
      <w:r w:rsidR="003347A5" w:rsidRPr="00613A00">
        <w:rPr>
          <w:rFonts w:ascii="Times New Roman" w:eastAsia="Times New Roman" w:hAnsi="Times New Roman" w:cs="Times New Roman"/>
          <w:sz w:val="24"/>
          <w:szCs w:val="24"/>
          <w:lang w:eastAsia="tr-TR"/>
        </w:rPr>
        <w:t xml:space="preserve">m edebilirler. </w:t>
      </w:r>
    </w:p>
    <w:p w:rsidR="003A6475" w:rsidRPr="00613A00" w:rsidRDefault="003A6475" w:rsidP="003A6475">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w:t>
      </w:r>
      <w:r w:rsidR="003347A5" w:rsidRPr="00613A00">
        <w:rPr>
          <w:rFonts w:ascii="Times New Roman" w:eastAsia="Times New Roman" w:hAnsi="Times New Roman" w:cs="Times New Roman"/>
          <w:sz w:val="24"/>
          <w:szCs w:val="24"/>
          <w:lang w:eastAsia="tr-TR"/>
        </w:rPr>
        <w:t>2</w:t>
      </w:r>
      <w:r w:rsidRPr="00613A00">
        <w:rPr>
          <w:rFonts w:ascii="Times New Roman" w:eastAsia="Times New Roman" w:hAnsi="Times New Roman" w:cs="Times New Roman"/>
          <w:sz w:val="24"/>
          <w:szCs w:val="24"/>
          <w:lang w:eastAsia="tr-TR"/>
        </w:rPr>
        <w:t xml:space="preserve">) Bu </w:t>
      </w:r>
      <w:r w:rsidR="00606E0E" w:rsidRPr="00613A00">
        <w:rPr>
          <w:rFonts w:ascii="Times New Roman" w:eastAsia="Times New Roman" w:hAnsi="Times New Roman" w:cs="Times New Roman"/>
          <w:sz w:val="24"/>
          <w:szCs w:val="24"/>
          <w:lang w:eastAsia="tr-TR"/>
        </w:rPr>
        <w:t>tesisler,</w:t>
      </w:r>
      <w:r w:rsidRPr="00613A00">
        <w:rPr>
          <w:rFonts w:ascii="Times New Roman" w:eastAsia="Times New Roman" w:hAnsi="Times New Roman" w:cs="Times New Roman"/>
          <w:sz w:val="24"/>
          <w:szCs w:val="24"/>
          <w:lang w:eastAsia="tr-TR"/>
        </w:rPr>
        <w:t xml:space="preserve"> Bakanlıkça yapılacak düzenlemelere uyum sağlayarak geçici faaliyet belgesini/lisansını güncellemeleri durumunda sıfır</w:t>
      </w:r>
      <w:r w:rsidR="00606E0E" w:rsidRPr="00613A00">
        <w:rPr>
          <w:rFonts w:ascii="Times New Roman" w:eastAsia="Times New Roman" w:hAnsi="Times New Roman" w:cs="Times New Roman"/>
          <w:sz w:val="24"/>
          <w:szCs w:val="24"/>
          <w:lang w:eastAsia="tr-TR"/>
        </w:rPr>
        <w:t xml:space="preserve"> atık yönetim sistemi </w:t>
      </w:r>
      <w:r w:rsidR="006B664E" w:rsidRPr="00613A00">
        <w:rPr>
          <w:rFonts w:ascii="Times New Roman" w:eastAsia="Times New Roman" w:hAnsi="Times New Roman" w:cs="Times New Roman"/>
          <w:sz w:val="24"/>
          <w:szCs w:val="24"/>
          <w:lang w:eastAsia="tr-TR"/>
        </w:rPr>
        <w:t>dâhilinde</w:t>
      </w:r>
      <w:r w:rsidRPr="00613A00">
        <w:rPr>
          <w:rFonts w:ascii="Times New Roman" w:eastAsia="Times New Roman" w:hAnsi="Times New Roman" w:cs="Times New Roman"/>
          <w:sz w:val="24"/>
          <w:szCs w:val="24"/>
          <w:lang w:eastAsia="tr-TR"/>
        </w:rPr>
        <w:t xml:space="preserve"> faaliyet göst</w:t>
      </w:r>
      <w:r w:rsidR="00606E0E" w:rsidRPr="00613A00">
        <w:rPr>
          <w:rFonts w:ascii="Times New Roman" w:eastAsia="Times New Roman" w:hAnsi="Times New Roman" w:cs="Times New Roman"/>
          <w:sz w:val="24"/>
          <w:szCs w:val="24"/>
          <w:lang w:eastAsia="tr-TR"/>
        </w:rPr>
        <w:t>er</w:t>
      </w:r>
      <w:r w:rsidRPr="00613A00">
        <w:rPr>
          <w:rFonts w:ascii="Times New Roman" w:eastAsia="Times New Roman" w:hAnsi="Times New Roman" w:cs="Times New Roman"/>
          <w:sz w:val="24"/>
          <w:szCs w:val="24"/>
          <w:lang w:eastAsia="tr-TR"/>
        </w:rPr>
        <w:t>irler.</w:t>
      </w:r>
    </w:p>
    <w:p w:rsidR="003A6475" w:rsidRPr="00613A00" w:rsidRDefault="003A6475" w:rsidP="003A6475">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 xml:space="preserve">Mevcut </w:t>
      </w:r>
      <w:r w:rsidR="006E3D08" w:rsidRPr="00613A00">
        <w:rPr>
          <w:rFonts w:ascii="Times New Roman" w:eastAsia="Times New Roman" w:hAnsi="Times New Roman" w:cs="Times New Roman"/>
          <w:b/>
          <w:sz w:val="24"/>
          <w:szCs w:val="24"/>
          <w:lang w:eastAsia="tr-TR"/>
        </w:rPr>
        <w:t>yetkilendirilmiş</w:t>
      </w:r>
      <w:r w:rsidR="00A94245">
        <w:rPr>
          <w:rFonts w:ascii="Times New Roman" w:eastAsia="Times New Roman" w:hAnsi="Times New Roman" w:cs="Times New Roman"/>
          <w:b/>
          <w:sz w:val="24"/>
          <w:szCs w:val="24"/>
          <w:lang w:eastAsia="tr-TR"/>
        </w:rPr>
        <w:t xml:space="preserve"> </w:t>
      </w:r>
      <w:r w:rsidRPr="00613A00">
        <w:rPr>
          <w:rFonts w:ascii="Times New Roman" w:eastAsia="Times New Roman" w:hAnsi="Times New Roman" w:cs="Times New Roman"/>
          <w:b/>
          <w:sz w:val="24"/>
          <w:szCs w:val="24"/>
          <w:lang w:eastAsia="tr-TR"/>
        </w:rPr>
        <w:t>kuruluşlar</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GEÇİCİ MADDE 4</w:t>
      </w:r>
      <w:r w:rsidRPr="00613A00">
        <w:rPr>
          <w:rFonts w:ascii="Times New Roman" w:eastAsia="Times New Roman" w:hAnsi="Times New Roman" w:cs="Times New Roman"/>
          <w:sz w:val="24"/>
          <w:szCs w:val="24"/>
          <w:lang w:eastAsia="tr-TR"/>
        </w:rPr>
        <w:t xml:space="preserve"> – (1) Bu Yönetmeliğin yürürlüğe girmesinden önce </w:t>
      </w:r>
      <w:r w:rsidR="0026282A" w:rsidRPr="00613A00">
        <w:rPr>
          <w:rFonts w:ascii="Times New Roman" w:eastAsia="Times New Roman" w:hAnsi="Times New Roman" w:cs="Times New Roman"/>
          <w:sz w:val="24"/>
          <w:szCs w:val="24"/>
          <w:lang w:eastAsia="tr-TR"/>
        </w:rPr>
        <w:t xml:space="preserve">piyasaya süren işletmelerin ambalaj atıkları yönetimi konusundaki yükümlülüklerini yerine getirmek amacı ile </w:t>
      </w:r>
      <w:r w:rsidRPr="00613A00">
        <w:rPr>
          <w:rFonts w:ascii="Times New Roman" w:eastAsia="Times New Roman" w:hAnsi="Times New Roman" w:cs="Times New Roman"/>
          <w:sz w:val="24"/>
          <w:szCs w:val="24"/>
          <w:lang w:eastAsia="tr-TR"/>
        </w:rPr>
        <w:t xml:space="preserve">Bakanlıktan yetki </w:t>
      </w:r>
      <w:r w:rsidR="0026282A" w:rsidRPr="00613A00">
        <w:rPr>
          <w:rFonts w:ascii="Times New Roman" w:eastAsia="Times New Roman" w:hAnsi="Times New Roman" w:cs="Times New Roman"/>
          <w:sz w:val="24"/>
          <w:szCs w:val="24"/>
          <w:lang w:eastAsia="tr-TR"/>
        </w:rPr>
        <w:t xml:space="preserve">belgesi </w:t>
      </w:r>
      <w:r w:rsidRPr="00613A00">
        <w:rPr>
          <w:rFonts w:ascii="Times New Roman" w:eastAsia="Times New Roman" w:hAnsi="Times New Roman" w:cs="Times New Roman"/>
          <w:sz w:val="24"/>
          <w:szCs w:val="24"/>
          <w:lang w:eastAsia="tr-TR"/>
        </w:rPr>
        <w:t xml:space="preserve">alan kuruluşlar faaliyetlerini yetki süreleri </w:t>
      </w:r>
      <w:r w:rsidR="00040766" w:rsidRPr="00613A00">
        <w:rPr>
          <w:rFonts w:ascii="Times New Roman" w:eastAsia="Times New Roman" w:hAnsi="Times New Roman" w:cs="Times New Roman"/>
          <w:sz w:val="24"/>
          <w:szCs w:val="24"/>
          <w:lang w:eastAsia="tr-TR"/>
        </w:rPr>
        <w:t>dâhilinde</w:t>
      </w:r>
      <w:r w:rsidRPr="00613A00">
        <w:rPr>
          <w:rFonts w:ascii="Times New Roman" w:eastAsia="Times New Roman" w:hAnsi="Times New Roman" w:cs="Times New Roman"/>
          <w:sz w:val="24"/>
          <w:szCs w:val="24"/>
          <w:lang w:eastAsia="tr-TR"/>
        </w:rPr>
        <w:t xml:space="preserve"> bu Yönetmelik h</w:t>
      </w:r>
      <w:r w:rsidR="0026282A" w:rsidRPr="00613A00">
        <w:rPr>
          <w:rFonts w:ascii="Times New Roman" w:eastAsia="Times New Roman" w:hAnsi="Times New Roman" w:cs="Times New Roman"/>
          <w:sz w:val="24"/>
          <w:szCs w:val="24"/>
          <w:lang w:eastAsia="tr-TR"/>
        </w:rPr>
        <w:t>ükümlerine uygun olarak yürütürler.</w:t>
      </w:r>
    </w:p>
    <w:p w:rsidR="006E3D08" w:rsidRPr="00613A00" w:rsidRDefault="00040766" w:rsidP="00040766">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(2) </w:t>
      </w:r>
      <w:r w:rsidR="0026282A" w:rsidRPr="00613A00">
        <w:rPr>
          <w:rFonts w:ascii="Times New Roman" w:eastAsia="Times New Roman" w:hAnsi="Times New Roman" w:cs="Times New Roman"/>
          <w:sz w:val="24"/>
          <w:szCs w:val="24"/>
          <w:lang w:eastAsia="tr-TR"/>
        </w:rPr>
        <w:t>Yetki belgesi sahibi</w:t>
      </w:r>
      <w:r w:rsidR="00BB3EAC" w:rsidRPr="00613A00">
        <w:rPr>
          <w:rFonts w:ascii="Times New Roman" w:eastAsia="Times New Roman" w:hAnsi="Times New Roman" w:cs="Times New Roman"/>
          <w:sz w:val="24"/>
          <w:szCs w:val="24"/>
          <w:lang w:eastAsia="tr-TR"/>
        </w:rPr>
        <w:t xml:space="preserve"> kuruluşlar bu Yönetmeliğin yürürlük tarihinden itibaren 3 ay içerisinde yetki </w:t>
      </w:r>
      <w:r w:rsidR="0026282A" w:rsidRPr="00613A00">
        <w:rPr>
          <w:rFonts w:ascii="Times New Roman" w:eastAsia="Times New Roman" w:hAnsi="Times New Roman" w:cs="Times New Roman"/>
          <w:sz w:val="24"/>
          <w:szCs w:val="24"/>
          <w:lang w:eastAsia="tr-TR"/>
        </w:rPr>
        <w:t xml:space="preserve">belgesi </w:t>
      </w:r>
      <w:r w:rsidR="00BB3EAC" w:rsidRPr="00613A00">
        <w:rPr>
          <w:rFonts w:ascii="Times New Roman" w:eastAsia="Times New Roman" w:hAnsi="Times New Roman" w:cs="Times New Roman"/>
          <w:sz w:val="24"/>
          <w:szCs w:val="24"/>
          <w:lang w:eastAsia="tr-TR"/>
        </w:rPr>
        <w:t xml:space="preserve">aldıkları tarihten bu Yönetmeliğin yürürlüğe girdiği tarihe kadar olan faaliyetleri kapsamındaki gelir ve giderlerine ilişkin mali tablolarını oluşturmak ve ilişkili bilgi ve belgeleri Bakanlığa sunmakla yükümlüdür. </w:t>
      </w:r>
      <w:r w:rsidRPr="00613A00">
        <w:rPr>
          <w:rFonts w:ascii="Times New Roman" w:eastAsia="Times New Roman" w:hAnsi="Times New Roman" w:cs="Times New Roman"/>
          <w:sz w:val="24"/>
          <w:szCs w:val="24"/>
          <w:lang w:eastAsia="tr-TR"/>
        </w:rPr>
        <w:t>Yetki belgesi kapsamındaki faaliyetlerin izlenmesi</w:t>
      </w:r>
      <w:r w:rsidR="00B05BFC" w:rsidRPr="00613A00">
        <w:rPr>
          <w:rFonts w:ascii="Times New Roman" w:eastAsia="Times New Roman" w:hAnsi="Times New Roman" w:cs="Times New Roman"/>
          <w:sz w:val="24"/>
          <w:szCs w:val="24"/>
          <w:lang w:eastAsia="tr-TR"/>
        </w:rPr>
        <w:t>, değerlendirilmesi</w:t>
      </w:r>
      <w:r w:rsidRPr="00613A00">
        <w:rPr>
          <w:rFonts w:ascii="Times New Roman" w:eastAsia="Times New Roman" w:hAnsi="Times New Roman" w:cs="Times New Roman"/>
          <w:sz w:val="24"/>
          <w:szCs w:val="24"/>
          <w:lang w:eastAsia="tr-TR"/>
        </w:rPr>
        <w:t xml:space="preserve"> ve denetimine ilişkin hususlar yetki belgesi verilmesine esas mevzuat hükümleri kapsamında değerlendirilir.</w:t>
      </w:r>
    </w:p>
    <w:p w:rsidR="00040766" w:rsidRPr="00613A00" w:rsidRDefault="00040766" w:rsidP="00040766">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sz w:val="24"/>
          <w:szCs w:val="24"/>
          <w:lang w:eastAsia="tr-TR"/>
        </w:rPr>
        <w:t xml:space="preserve">(3) Yetkisi iptal edilen veya temsiliyet payı şartlarını sağlayamama koşulu </w:t>
      </w:r>
      <w:r w:rsidR="006B664E" w:rsidRPr="00613A00">
        <w:rPr>
          <w:rFonts w:ascii="Times New Roman" w:eastAsia="Times New Roman" w:hAnsi="Times New Roman" w:cs="Times New Roman"/>
          <w:sz w:val="24"/>
          <w:szCs w:val="24"/>
          <w:lang w:eastAsia="tr-TR"/>
        </w:rPr>
        <w:t>dâhil</w:t>
      </w:r>
      <w:r w:rsidRPr="00613A00">
        <w:rPr>
          <w:rFonts w:ascii="Times New Roman" w:eastAsia="Times New Roman" w:hAnsi="Times New Roman" w:cs="Times New Roman"/>
          <w:sz w:val="24"/>
          <w:szCs w:val="24"/>
          <w:lang w:eastAsia="tr-TR"/>
        </w:rPr>
        <w:t xml:space="preserve"> yetki iptal</w:t>
      </w:r>
      <w:r w:rsidR="00B05BFC" w:rsidRPr="00613A00">
        <w:rPr>
          <w:rFonts w:ascii="Times New Roman" w:eastAsia="Times New Roman" w:hAnsi="Times New Roman" w:cs="Times New Roman"/>
          <w:sz w:val="24"/>
          <w:szCs w:val="24"/>
          <w:lang w:eastAsia="tr-TR"/>
        </w:rPr>
        <w:t>i</w:t>
      </w:r>
      <w:r w:rsidRPr="00613A00">
        <w:rPr>
          <w:rFonts w:ascii="Times New Roman" w:eastAsia="Times New Roman" w:hAnsi="Times New Roman" w:cs="Times New Roman"/>
          <w:sz w:val="24"/>
          <w:szCs w:val="24"/>
          <w:lang w:eastAsia="tr-TR"/>
        </w:rPr>
        <w:t xml:space="preserve"> talebinde bulunan yetki belgesi sahibi kuruluşlar faaliyetlerin sonlandırılmasına ilişkin olarak </w:t>
      </w:r>
      <w:r w:rsidRPr="0098642F">
        <w:rPr>
          <w:rFonts w:ascii="Times New Roman" w:eastAsia="Times New Roman" w:hAnsi="Times New Roman" w:cs="Times New Roman"/>
          <w:sz w:val="24"/>
          <w:szCs w:val="24"/>
          <w:lang w:eastAsia="tr-TR"/>
        </w:rPr>
        <w:t>Bakanlıkça talep edilecek bilgi, belge ve raporları sunmak zorundadırlar. Bu fıkranın uygulanmasına ilişkin olarak Bakanlıkça ayrıca ilave düzenlemelerde bulunulabilir.</w:t>
      </w:r>
    </w:p>
    <w:p w:rsidR="003347A5" w:rsidRPr="00613A00" w:rsidRDefault="003347A5"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BB3EAC">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Depozito yönetim sistemi ve mevcut depozito uygulamaları</w:t>
      </w:r>
    </w:p>
    <w:p w:rsidR="00BB3EAC" w:rsidRPr="00613A00" w:rsidRDefault="00BB3EAC" w:rsidP="00BB3EAC">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GEÇİCİ MADDE 5</w:t>
      </w:r>
      <w:r w:rsidRPr="00613A00">
        <w:rPr>
          <w:rFonts w:ascii="Times New Roman" w:eastAsia="Times New Roman" w:hAnsi="Times New Roman" w:cs="Times New Roman"/>
          <w:sz w:val="24"/>
          <w:szCs w:val="24"/>
          <w:lang w:eastAsia="tr-TR"/>
        </w:rPr>
        <w:t xml:space="preserve"> – (1) Bu </w:t>
      </w:r>
      <w:r w:rsidR="006B664E" w:rsidRPr="00613A00">
        <w:rPr>
          <w:rFonts w:ascii="Times New Roman" w:eastAsia="Times New Roman" w:hAnsi="Times New Roman" w:cs="Times New Roman"/>
          <w:sz w:val="24"/>
          <w:szCs w:val="24"/>
          <w:lang w:eastAsia="tr-TR"/>
        </w:rPr>
        <w:t>Y</w:t>
      </w:r>
      <w:r w:rsidRPr="00613A00">
        <w:rPr>
          <w:rFonts w:ascii="Times New Roman" w:eastAsia="Times New Roman" w:hAnsi="Times New Roman" w:cs="Times New Roman"/>
          <w:sz w:val="24"/>
          <w:szCs w:val="24"/>
          <w:lang w:eastAsia="tr-TR"/>
        </w:rPr>
        <w:t>önetmelik ile belirlenen strateji ve politikalar doğrultusunda oluşturulacak depozito yönetim sistemine ilişkin usul ve esaslar bu Yönetmeliğin yürürlüğe girmesine müte</w:t>
      </w:r>
      <w:r w:rsidR="006B664E" w:rsidRPr="00613A00">
        <w:rPr>
          <w:rFonts w:ascii="Times New Roman" w:eastAsia="Times New Roman" w:hAnsi="Times New Roman" w:cs="Times New Roman"/>
          <w:sz w:val="24"/>
          <w:szCs w:val="24"/>
          <w:lang w:eastAsia="tr-TR"/>
        </w:rPr>
        <w:t>akip</w:t>
      </w:r>
      <w:r w:rsidRPr="0098642F">
        <w:rPr>
          <w:rFonts w:ascii="Times New Roman" w:eastAsia="Times New Roman" w:hAnsi="Times New Roman" w:cs="Times New Roman"/>
          <w:sz w:val="24"/>
          <w:szCs w:val="24"/>
          <w:lang w:eastAsia="tr-TR"/>
        </w:rPr>
        <w:t>1 ay</w:t>
      </w:r>
      <w:r w:rsidR="00A94245">
        <w:rPr>
          <w:rFonts w:ascii="Times New Roman" w:eastAsia="Times New Roman" w:hAnsi="Times New Roman" w:cs="Times New Roman"/>
          <w:sz w:val="24"/>
          <w:szCs w:val="24"/>
          <w:lang w:eastAsia="tr-TR"/>
        </w:rPr>
        <w:t xml:space="preserve"> </w:t>
      </w:r>
      <w:r w:rsidRPr="00613A00">
        <w:rPr>
          <w:rFonts w:ascii="Times New Roman" w:eastAsia="Times New Roman" w:hAnsi="Times New Roman" w:cs="Times New Roman"/>
          <w:sz w:val="24"/>
          <w:szCs w:val="24"/>
          <w:lang w:eastAsia="tr-TR"/>
        </w:rPr>
        <w:t xml:space="preserve">içerisinde </w:t>
      </w:r>
      <w:r w:rsidR="006B664E" w:rsidRPr="00613A00">
        <w:rPr>
          <w:rFonts w:ascii="Times New Roman" w:eastAsia="Times New Roman" w:hAnsi="Times New Roman" w:cs="Times New Roman"/>
          <w:sz w:val="24"/>
          <w:szCs w:val="24"/>
          <w:lang w:eastAsia="tr-TR"/>
        </w:rPr>
        <w:t>Ajans</w:t>
      </w:r>
      <w:r w:rsidRPr="00613A00">
        <w:rPr>
          <w:rFonts w:ascii="Times New Roman" w:eastAsia="Times New Roman" w:hAnsi="Times New Roman" w:cs="Times New Roman"/>
          <w:sz w:val="24"/>
          <w:szCs w:val="24"/>
          <w:lang w:eastAsia="tr-TR"/>
        </w:rPr>
        <w:t xml:space="preserve"> tarafından belirlenerek </w:t>
      </w:r>
      <w:r w:rsidR="00C73139" w:rsidRPr="00613A00">
        <w:rPr>
          <w:rFonts w:ascii="Times New Roman" w:eastAsia="Times New Roman" w:hAnsi="Times New Roman" w:cs="Times New Roman"/>
          <w:sz w:val="24"/>
          <w:szCs w:val="24"/>
          <w:lang w:eastAsia="tr-TR"/>
        </w:rPr>
        <w:t>yürürlüğe alınır.</w:t>
      </w:r>
    </w:p>
    <w:p w:rsidR="00BB3EAC" w:rsidRPr="0098642F" w:rsidRDefault="00BB3EAC" w:rsidP="00BB3EAC">
      <w:pPr>
        <w:spacing w:after="0" w:line="240" w:lineRule="auto"/>
        <w:jc w:val="both"/>
        <w:rPr>
          <w:rFonts w:ascii="Times New Roman" w:eastAsia="Times New Roman" w:hAnsi="Times New Roman" w:cs="Times New Roman"/>
          <w:sz w:val="24"/>
          <w:szCs w:val="24"/>
          <w:highlight w:val="magenta"/>
          <w:lang w:eastAsia="tr-TR"/>
        </w:rPr>
      </w:pPr>
      <w:r w:rsidRPr="00613A00">
        <w:rPr>
          <w:rFonts w:ascii="Times New Roman" w:eastAsia="Times New Roman" w:hAnsi="Times New Roman" w:cs="Times New Roman"/>
          <w:sz w:val="24"/>
          <w:szCs w:val="24"/>
          <w:lang w:eastAsia="tr-TR"/>
        </w:rPr>
        <w:t xml:space="preserve">(2) </w:t>
      </w:r>
      <w:r w:rsidRPr="0098642F">
        <w:rPr>
          <w:rFonts w:ascii="Times New Roman" w:eastAsia="Times New Roman" w:hAnsi="Times New Roman" w:cs="Times New Roman"/>
          <w:sz w:val="24"/>
          <w:szCs w:val="24"/>
          <w:lang w:eastAsia="tr-TR"/>
        </w:rPr>
        <w:t xml:space="preserve">Bu Yönetmeliğin yürürlüğe girmesinden önce Bakanlıkça belirlenen usul ve esaslar uyarınca hazırlanıp onaylanan depozito uygulama planları kapsamında yürütülen yeninden/tekrar kullanılabilir ambalajlara yönelik depozito </w:t>
      </w:r>
      <w:r w:rsidR="006B664E" w:rsidRPr="0098642F">
        <w:rPr>
          <w:rFonts w:ascii="Times New Roman" w:eastAsia="Times New Roman" w:hAnsi="Times New Roman" w:cs="Times New Roman"/>
          <w:sz w:val="24"/>
          <w:szCs w:val="24"/>
          <w:lang w:eastAsia="tr-TR"/>
        </w:rPr>
        <w:t xml:space="preserve">yönetim </w:t>
      </w:r>
      <w:r w:rsidRPr="0098642F">
        <w:rPr>
          <w:rFonts w:ascii="Times New Roman" w:eastAsia="Times New Roman" w:hAnsi="Times New Roman" w:cs="Times New Roman"/>
          <w:sz w:val="24"/>
          <w:szCs w:val="24"/>
          <w:lang w:eastAsia="tr-TR"/>
        </w:rPr>
        <w:t xml:space="preserve">sistemi uygulamaları </w:t>
      </w:r>
      <w:r w:rsidR="006B664E" w:rsidRPr="0098642F">
        <w:rPr>
          <w:rFonts w:ascii="Times New Roman" w:eastAsia="Times New Roman" w:hAnsi="Times New Roman" w:cs="Times New Roman"/>
          <w:sz w:val="24"/>
          <w:szCs w:val="24"/>
          <w:lang w:eastAsia="tr-TR"/>
        </w:rPr>
        <w:t>Ajans</w:t>
      </w:r>
      <w:r w:rsidRPr="0098642F">
        <w:rPr>
          <w:rFonts w:ascii="Times New Roman" w:eastAsia="Times New Roman" w:hAnsi="Times New Roman" w:cs="Times New Roman"/>
          <w:sz w:val="24"/>
          <w:szCs w:val="24"/>
          <w:lang w:eastAsia="tr-TR"/>
        </w:rPr>
        <w:t xml:space="preserve"> tarafından belirlenecek usul ve esasların yürürlüğe girmesine kadar bu yönetmeliğe uyumlu olarak sürdürülür.</w:t>
      </w:r>
    </w:p>
    <w:p w:rsidR="002E14BC" w:rsidRPr="00613A00" w:rsidRDefault="002E14BC" w:rsidP="00BB3EAC">
      <w:pPr>
        <w:spacing w:after="0" w:line="240" w:lineRule="auto"/>
        <w:jc w:val="both"/>
        <w:rPr>
          <w:rFonts w:ascii="Times New Roman" w:eastAsia="Times New Roman" w:hAnsi="Times New Roman" w:cs="Times New Roman"/>
          <w:sz w:val="24"/>
          <w:szCs w:val="24"/>
          <w:lang w:eastAsia="tr-TR"/>
        </w:rPr>
      </w:pPr>
    </w:p>
    <w:p w:rsidR="00BB3EAC" w:rsidRPr="00613A00" w:rsidRDefault="00BB3EAC" w:rsidP="00740474">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Yürürlük</w:t>
      </w:r>
    </w:p>
    <w:p w:rsidR="00BB3EAC" w:rsidRPr="00613A00" w:rsidRDefault="00BB3EAC" w:rsidP="00740474">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MADDE </w:t>
      </w:r>
      <w:r w:rsidR="00A90429" w:rsidRPr="00613A00">
        <w:rPr>
          <w:rFonts w:ascii="Times New Roman" w:eastAsia="Times New Roman" w:hAnsi="Times New Roman" w:cs="Times New Roman"/>
          <w:b/>
          <w:sz w:val="24"/>
          <w:szCs w:val="24"/>
          <w:lang w:eastAsia="tr-TR"/>
        </w:rPr>
        <w:t>28</w:t>
      </w:r>
      <w:r w:rsidRPr="00613A00">
        <w:rPr>
          <w:rFonts w:ascii="Times New Roman" w:eastAsia="Times New Roman" w:hAnsi="Times New Roman" w:cs="Times New Roman"/>
          <w:sz w:val="24"/>
          <w:szCs w:val="24"/>
          <w:lang w:eastAsia="tr-TR"/>
        </w:rPr>
        <w:t xml:space="preserve"> – (1) Bu Yönetmelik 01/04/202</w:t>
      </w:r>
      <w:r w:rsidR="00C22A3D" w:rsidRPr="00613A00">
        <w:rPr>
          <w:rFonts w:ascii="Times New Roman" w:eastAsia="Times New Roman" w:hAnsi="Times New Roman" w:cs="Times New Roman"/>
          <w:sz w:val="24"/>
          <w:szCs w:val="24"/>
          <w:lang w:eastAsia="tr-TR"/>
        </w:rPr>
        <w:t>1</w:t>
      </w:r>
      <w:r w:rsidRPr="00613A00">
        <w:rPr>
          <w:rFonts w:ascii="Times New Roman" w:eastAsia="Times New Roman" w:hAnsi="Times New Roman" w:cs="Times New Roman"/>
          <w:sz w:val="24"/>
          <w:szCs w:val="24"/>
          <w:lang w:eastAsia="tr-TR"/>
        </w:rPr>
        <w:t xml:space="preserve"> tarihinde yürürlüğe girer.</w:t>
      </w:r>
    </w:p>
    <w:p w:rsidR="006B664E" w:rsidRPr="00613A00" w:rsidRDefault="006B664E" w:rsidP="00740474">
      <w:pPr>
        <w:spacing w:after="0" w:line="240" w:lineRule="auto"/>
        <w:jc w:val="both"/>
        <w:rPr>
          <w:rFonts w:ascii="Times New Roman" w:eastAsia="Times New Roman" w:hAnsi="Times New Roman" w:cs="Times New Roman"/>
          <w:b/>
          <w:sz w:val="24"/>
          <w:szCs w:val="24"/>
          <w:lang w:eastAsia="tr-TR"/>
        </w:rPr>
      </w:pPr>
    </w:p>
    <w:p w:rsidR="00BB3EAC" w:rsidRPr="00613A00" w:rsidRDefault="00BB3EAC" w:rsidP="00740474">
      <w:pPr>
        <w:spacing w:after="0" w:line="240" w:lineRule="auto"/>
        <w:jc w:val="both"/>
        <w:rPr>
          <w:rFonts w:ascii="Times New Roman" w:eastAsia="Times New Roman" w:hAnsi="Times New Roman" w:cs="Times New Roman"/>
          <w:b/>
          <w:sz w:val="24"/>
          <w:szCs w:val="24"/>
          <w:lang w:eastAsia="tr-TR"/>
        </w:rPr>
      </w:pPr>
      <w:r w:rsidRPr="00613A00">
        <w:rPr>
          <w:rFonts w:ascii="Times New Roman" w:eastAsia="Times New Roman" w:hAnsi="Times New Roman" w:cs="Times New Roman"/>
          <w:b/>
          <w:sz w:val="24"/>
          <w:szCs w:val="24"/>
          <w:lang w:eastAsia="tr-TR"/>
        </w:rPr>
        <w:t>Yürütme</w:t>
      </w:r>
    </w:p>
    <w:p w:rsidR="00740474" w:rsidRPr="00613A00" w:rsidRDefault="00BB3EAC" w:rsidP="00740474">
      <w:pPr>
        <w:spacing w:after="0" w:line="240" w:lineRule="auto"/>
        <w:jc w:val="both"/>
        <w:rPr>
          <w:rFonts w:ascii="Times New Roman" w:eastAsia="Times New Roman" w:hAnsi="Times New Roman" w:cs="Times New Roman"/>
          <w:sz w:val="24"/>
          <w:szCs w:val="24"/>
          <w:lang w:eastAsia="tr-TR"/>
        </w:rPr>
      </w:pPr>
      <w:r w:rsidRPr="00613A00">
        <w:rPr>
          <w:rFonts w:ascii="Times New Roman" w:eastAsia="Times New Roman" w:hAnsi="Times New Roman" w:cs="Times New Roman"/>
          <w:b/>
          <w:sz w:val="24"/>
          <w:szCs w:val="24"/>
          <w:lang w:eastAsia="tr-TR"/>
        </w:rPr>
        <w:t xml:space="preserve">MADDE </w:t>
      </w:r>
      <w:r w:rsidR="00A90429" w:rsidRPr="00613A00">
        <w:rPr>
          <w:rFonts w:ascii="Times New Roman" w:eastAsia="Times New Roman" w:hAnsi="Times New Roman" w:cs="Times New Roman"/>
          <w:b/>
          <w:sz w:val="24"/>
          <w:szCs w:val="24"/>
          <w:lang w:eastAsia="tr-TR"/>
        </w:rPr>
        <w:t>29</w:t>
      </w:r>
      <w:r w:rsidRPr="00613A00">
        <w:rPr>
          <w:rFonts w:ascii="Times New Roman" w:eastAsia="Times New Roman" w:hAnsi="Times New Roman" w:cs="Times New Roman"/>
          <w:sz w:val="24"/>
          <w:szCs w:val="24"/>
          <w:lang w:eastAsia="tr-TR"/>
        </w:rPr>
        <w:t xml:space="preserve"> – (1) Bu Yönetmelik hükümlerini Çevre ve Şehircilik Bakanı yürütür.</w:t>
      </w:r>
    </w:p>
    <w:p w:rsidR="0089525D" w:rsidRPr="00613A00" w:rsidRDefault="0089525D" w:rsidP="00740474">
      <w:pPr>
        <w:spacing w:after="0" w:line="240" w:lineRule="auto"/>
        <w:jc w:val="center"/>
        <w:rPr>
          <w:b/>
          <w:bCs/>
        </w:rPr>
      </w:pPr>
    </w:p>
    <w:p w:rsidR="0026282A" w:rsidRPr="00613A00" w:rsidRDefault="0026282A" w:rsidP="0026282A">
      <w:pPr>
        <w:spacing w:after="0" w:line="240" w:lineRule="auto"/>
        <w:rPr>
          <w:b/>
          <w:bCs/>
        </w:rPr>
      </w:pPr>
    </w:p>
    <w:p w:rsidR="006B664E" w:rsidRPr="00613A00" w:rsidRDefault="006B664E" w:rsidP="0026282A">
      <w:pPr>
        <w:spacing w:after="0" w:line="240" w:lineRule="auto"/>
        <w:rPr>
          <w:b/>
          <w:bCs/>
        </w:rPr>
      </w:pPr>
    </w:p>
    <w:p w:rsidR="0098642F" w:rsidRPr="0098642F" w:rsidRDefault="0098642F" w:rsidP="0098642F">
      <w:pPr>
        <w:spacing w:after="0" w:line="240" w:lineRule="auto"/>
        <w:jc w:val="center"/>
        <w:rPr>
          <w:b/>
          <w:bCs/>
        </w:rPr>
      </w:pPr>
    </w:p>
    <w:p w:rsidR="0098642F" w:rsidRPr="0098642F" w:rsidRDefault="0098642F" w:rsidP="0098642F">
      <w:pPr>
        <w:spacing w:after="0" w:line="240" w:lineRule="auto"/>
        <w:jc w:val="center"/>
        <w:rPr>
          <w:rFonts w:ascii="Times New Roman" w:eastAsia="Times New Roman" w:hAnsi="Times New Roman" w:cs="Times New Roman"/>
          <w:sz w:val="24"/>
          <w:szCs w:val="24"/>
          <w:lang w:eastAsia="tr-TR"/>
        </w:rPr>
      </w:pPr>
      <w:r w:rsidRPr="0098642F">
        <w:rPr>
          <w:rFonts w:ascii="Times New Roman" w:hAnsi="Times New Roman" w:cs="Times New Roman"/>
          <w:b/>
          <w:bCs/>
          <w:sz w:val="24"/>
          <w:szCs w:val="24"/>
        </w:rPr>
        <w:t>Ek-1</w:t>
      </w:r>
    </w:p>
    <w:p w:rsidR="0098642F" w:rsidRPr="0098642F" w:rsidRDefault="0098642F" w:rsidP="0098642F">
      <w:pPr>
        <w:jc w:val="center"/>
        <w:rPr>
          <w:rFonts w:ascii="Times New Roman" w:hAnsi="Times New Roman" w:cs="Times New Roman"/>
          <w:sz w:val="24"/>
          <w:szCs w:val="24"/>
        </w:rPr>
      </w:pPr>
      <w:r w:rsidRPr="0098642F">
        <w:rPr>
          <w:rFonts w:ascii="Times New Roman" w:hAnsi="Times New Roman" w:cs="Times New Roman"/>
          <w:b/>
          <w:bCs/>
          <w:sz w:val="24"/>
          <w:szCs w:val="24"/>
        </w:rPr>
        <w:lastRenderedPageBreak/>
        <w:t>AMBALAJ TANIMINAİLİŞKİN AÇIKLAYICI ÖRNEKLER</w:t>
      </w:r>
    </w:p>
    <w:p w:rsidR="0098642F" w:rsidRPr="0098642F" w:rsidRDefault="0098642F" w:rsidP="0098642F">
      <w:pPr>
        <w:jc w:val="both"/>
        <w:rPr>
          <w:rFonts w:ascii="Times New Roman" w:hAnsi="Times New Roman" w:cs="Times New Roman"/>
          <w:sz w:val="24"/>
          <w:szCs w:val="24"/>
        </w:rPr>
      </w:pPr>
      <w:r w:rsidRPr="0098642F">
        <w:rPr>
          <w:rFonts w:ascii="Times New Roman" w:hAnsi="Times New Roman" w:cs="Times New Roman"/>
          <w:bCs/>
          <w:sz w:val="24"/>
          <w:szCs w:val="24"/>
        </w:rPr>
        <w:t>Herhangi bir ürünün ambalaj olup olmadığının belirlenmesinde 4 üncü maddede yer alan ambalaj tanımı ve aşağıda belirtilen kriterler (Kriter1, Kriter2, Kriter 3) esas alınır.</w:t>
      </w:r>
    </w:p>
    <w:p w:rsidR="0098642F" w:rsidRPr="0098642F" w:rsidRDefault="0098642F" w:rsidP="0098642F">
      <w:pPr>
        <w:jc w:val="both"/>
        <w:rPr>
          <w:rFonts w:ascii="Times New Roman" w:hAnsi="Times New Roman" w:cs="Times New Roman"/>
          <w:bCs/>
          <w:sz w:val="24"/>
          <w:szCs w:val="24"/>
        </w:rPr>
      </w:pPr>
      <w:r w:rsidRPr="0098642F">
        <w:rPr>
          <w:rFonts w:ascii="Times New Roman" w:hAnsi="Times New Roman" w:cs="Times New Roman"/>
          <w:bCs/>
          <w:sz w:val="24"/>
          <w:szCs w:val="24"/>
        </w:rPr>
        <w:t xml:space="preserve">Kriterlerin altındaki örnekler bu kriterlerin uygulanmasına yönelik örnek teşkil etmesi amacıyla verilmiş olup örneklerde yer verilmeyen ambalajlar için değerlendirme 4 üncü maddede yer alan ambalaj tanımı ve aşağıda belirtilen kriterler doğrultusunda yapılır.  </w:t>
      </w:r>
    </w:p>
    <w:p w:rsidR="0098642F" w:rsidRPr="0098642F" w:rsidRDefault="0098642F" w:rsidP="0098642F">
      <w:pPr>
        <w:jc w:val="both"/>
        <w:rPr>
          <w:rFonts w:ascii="Times New Roman" w:hAnsi="Times New Roman" w:cs="Times New Roman"/>
          <w:b/>
          <w:bCs/>
          <w:sz w:val="24"/>
          <w:szCs w:val="24"/>
        </w:rPr>
      </w:pPr>
      <w:r w:rsidRPr="0098642F">
        <w:rPr>
          <w:rFonts w:ascii="Times New Roman" w:hAnsi="Times New Roman" w:cs="Times New Roman"/>
          <w:bCs/>
          <w:sz w:val="24"/>
          <w:szCs w:val="24"/>
        </w:rPr>
        <w:t>Bakanlık tarafından ulusal şartlar gözetilerek ambalaj kapsamı, tanımı ve örneklemelerine yönelik ilave düzenlemelerde bulunulabilir, kapsamı ve içeriği düzenlenebilir</w:t>
      </w:r>
      <w:r w:rsidRPr="0098642F">
        <w:rPr>
          <w:rFonts w:ascii="Times New Roman" w:hAnsi="Times New Roman" w:cs="Times New Roman"/>
          <w:b/>
          <w:bCs/>
          <w:sz w:val="24"/>
          <w:szCs w:val="24"/>
        </w:rPr>
        <w:t>.</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3"/>
        <w:gridCol w:w="3961"/>
      </w:tblGrid>
      <w:tr w:rsidR="0098642F" w:rsidRPr="0098642F" w:rsidTr="00DE5B6C">
        <w:trPr>
          <w:trHeight w:val="904"/>
        </w:trPr>
        <w:tc>
          <w:tcPr>
            <w:tcW w:w="9094" w:type="dxa"/>
            <w:gridSpan w:val="2"/>
          </w:tcPr>
          <w:p w:rsidR="0098642F" w:rsidRPr="0098642F" w:rsidRDefault="0098642F" w:rsidP="0098642F">
            <w:pPr>
              <w:jc w:val="both"/>
              <w:rPr>
                <w:rFonts w:ascii="Times New Roman" w:hAnsi="Times New Roman" w:cs="Times New Roman"/>
                <w:b/>
                <w:bCs/>
                <w:sz w:val="24"/>
                <w:szCs w:val="24"/>
              </w:rPr>
            </w:pPr>
            <w:r w:rsidRPr="0098642F">
              <w:rPr>
                <w:rFonts w:ascii="Times New Roman" w:hAnsi="Times New Roman" w:cs="Times New Roman"/>
                <w:b/>
                <w:bCs/>
                <w:sz w:val="24"/>
                <w:szCs w:val="24"/>
              </w:rPr>
              <w:t>Kriter-(1) Bir ürün, 4 üncü maddedeki ambalaj tanımını sağlıyorsa, ürünün ayrılmaz bir parçası olmayıp o ürünü ömrü boyunca içinde bulundurmak, desteklemek veya korumak için gerekli değilse ve tüm parçaları ile birlikte kullanılıp, tüketilip, bertaraf edilmiyorsa ambalaj olarak kabul edilir.</w:t>
            </w:r>
          </w:p>
        </w:tc>
      </w:tr>
      <w:tr w:rsidR="0098642F" w:rsidRPr="0098642F" w:rsidTr="00DE5B6C">
        <w:trPr>
          <w:trHeight w:val="511"/>
        </w:trPr>
        <w:tc>
          <w:tcPr>
            <w:tcW w:w="9094" w:type="dxa"/>
            <w:gridSpan w:val="2"/>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ÖRNEKLER</w:t>
            </w:r>
          </w:p>
        </w:tc>
      </w:tr>
      <w:tr w:rsidR="0098642F" w:rsidRPr="0098642F" w:rsidTr="00DE5B6C">
        <w:tblPrEx>
          <w:tblCellMar>
            <w:left w:w="0" w:type="dxa"/>
            <w:right w:w="0" w:type="dxa"/>
          </w:tblCellMar>
        </w:tblPrEx>
        <w:trPr>
          <w:trHeight w:val="423"/>
        </w:trPr>
        <w:tc>
          <w:tcPr>
            <w:tcW w:w="5133" w:type="dxa"/>
            <w:tcMar>
              <w:top w:w="0" w:type="dxa"/>
              <w:left w:w="70" w:type="dxa"/>
              <w:bottom w:w="0" w:type="dxa"/>
              <w:right w:w="70" w:type="dxa"/>
            </w:tcMar>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Ambalaj</w:t>
            </w:r>
          </w:p>
        </w:tc>
        <w:tc>
          <w:tcPr>
            <w:tcW w:w="3961" w:type="dxa"/>
            <w:tcMar>
              <w:top w:w="0" w:type="dxa"/>
              <w:left w:w="70" w:type="dxa"/>
              <w:bottom w:w="0" w:type="dxa"/>
              <w:right w:w="70" w:type="dxa"/>
            </w:tcMar>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Ambalaj değil</w:t>
            </w:r>
          </w:p>
        </w:tc>
      </w:tr>
      <w:tr w:rsidR="0098642F" w:rsidRPr="0098642F" w:rsidTr="00DE5B6C">
        <w:tblPrEx>
          <w:tblCellMar>
            <w:left w:w="0" w:type="dxa"/>
            <w:right w:w="0" w:type="dxa"/>
          </w:tblCellMar>
        </w:tblPrEx>
        <w:trPr>
          <w:trHeight w:val="2537"/>
        </w:trPr>
        <w:tc>
          <w:tcPr>
            <w:tcW w:w="5133" w:type="dxa"/>
            <w:tcMar>
              <w:top w:w="0" w:type="dxa"/>
              <w:left w:w="70" w:type="dxa"/>
              <w:bottom w:w="0" w:type="dxa"/>
              <w:right w:w="70" w:type="dxa"/>
            </w:tcMar>
          </w:tcPr>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Şeker kutuları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CD kutusunu saran film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Katalog ve dergi poşetleri (içinde dergi veya katalog olan)</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Kek/pasta ile birlikte satılan altlık</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Satış yerinde bir ürünün sunumu için kullanılan etrafı esnek malzeme (ör: plastik film, alüminyum, kağıt) ile sarılı rulolar, borular</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Etrafı esnek malzeme ile </w:t>
            </w:r>
            <w:r w:rsidRPr="0098642F">
              <w:rPr>
                <w:rFonts w:ascii="Times New Roman" w:hAnsi="Times New Roman" w:cs="Times New Roman"/>
                <w:bCs/>
                <w:i/>
                <w:sz w:val="24"/>
                <w:szCs w:val="24"/>
              </w:rPr>
              <w:t xml:space="preserve">(ör: plastik film, alüminyum, kağıt) </w:t>
            </w:r>
            <w:r w:rsidRPr="0098642F">
              <w:rPr>
                <w:rFonts w:ascii="Times New Roman" w:hAnsi="Times New Roman" w:cs="Times New Roman"/>
                <w:bCs/>
                <w:sz w:val="24"/>
                <w:szCs w:val="24"/>
              </w:rPr>
              <w:t xml:space="preserve">sarılı rulolar, tüpler, borular </w:t>
            </w:r>
            <w:r w:rsidRPr="0098642F">
              <w:rPr>
                <w:rFonts w:ascii="Times New Roman" w:hAnsi="Times New Roman" w:cs="Times New Roman"/>
                <w:bCs/>
                <w:i/>
                <w:sz w:val="24"/>
                <w:szCs w:val="24"/>
              </w:rPr>
              <w:t>(Üretim makinelerinin bir parçası olarak tasarlanan ve bir ürünü satış birimi olarak sunmak için kullanılmayan rulolar, tüpler, silindirler hariç)</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Bitkilerin satışı ve taşınması amacıyla kullanılan çiçek saksıları </w:t>
            </w:r>
            <w:r w:rsidRPr="0098642F">
              <w:rPr>
                <w:rFonts w:ascii="Times New Roman" w:hAnsi="Times New Roman" w:cs="Times New Roman"/>
                <w:bCs/>
                <w:i/>
                <w:sz w:val="24"/>
                <w:szCs w:val="24"/>
              </w:rPr>
              <w:t>(bitkinin yaşam süresi boyunca bitki ile kalması amaçlanmayan saksılar)</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Enjeksiyon çözeltileri için cam şişeler</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CD ile birlikte satılan CD kapları </w:t>
            </w:r>
            <w:r w:rsidRPr="0098642F">
              <w:rPr>
                <w:rFonts w:ascii="Times New Roman" w:hAnsi="Times New Roman" w:cs="Times New Roman"/>
                <w:bCs/>
                <w:i/>
                <w:sz w:val="24"/>
                <w:szCs w:val="24"/>
              </w:rPr>
              <w:t>(CD’leri muhafaza etmek için kullanılması amaçlananlar hariç)</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Kıyafet ile birlikte satılan kıyafet askıları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Kibrit kutuları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Steril bariyer sistemleri (ürünün sterilizasyonunu korumak için gerekli olan poşetler, tepsiler ve malzemeler)</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Kullandıktan sonra boşalan içecek makinelerine ait kapsüller (kahve, kakao, </w:t>
            </w:r>
            <w:r w:rsidRPr="0098642F">
              <w:rPr>
                <w:rFonts w:ascii="Times New Roman" w:hAnsi="Times New Roman" w:cs="Times New Roman"/>
                <w:bCs/>
                <w:sz w:val="24"/>
                <w:szCs w:val="24"/>
              </w:rPr>
              <w:lastRenderedPageBreak/>
              <w:t>süt ve benzeri)</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Yeniden doldurulabilir çelik gaz tüpleri (yangın söndürücüler hariç)</w:t>
            </w:r>
          </w:p>
        </w:tc>
        <w:tc>
          <w:tcPr>
            <w:tcW w:w="3961" w:type="dxa"/>
            <w:tcMar>
              <w:top w:w="0" w:type="dxa"/>
              <w:left w:w="70" w:type="dxa"/>
              <w:bottom w:w="0" w:type="dxa"/>
              <w:right w:w="70" w:type="dxa"/>
            </w:tcMar>
          </w:tcPr>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lastRenderedPageBreak/>
              <w:t xml:space="preserve">Bitkinin yaşam süresi boyunca bitki ile kalması amaçlanan bitki saksıları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Alet çantaları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Çay poşetleri</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Peynirin etrafındaki balmumu tabakası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Sucuk, sosis, salam ve benzeri ürünlerin kılıf ve zarları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Kıyafetten ayrı satılan kıyafet askıları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Kullanıldıktan sonra içinde bulunan kahveyle birlikte atılan içecek makinelerine ait kahve kapsülleri, kahve poşetleri ve filtre kağıtları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Yazıcı kartuşları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CD, DVD ve video muhafaza etmek için kullanılan kutular (içinde bulunan CD, DVD veya video ile birlikte satılan)</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CD kapları (boş satılan ve CD muhafaza etmek için kullanılanlar)</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Deterjan/temizlik maddesi ile birlikte çözünen, eriyen deterjan poşetleri</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Mum kapları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Mekanik el değirmenleri (yeniden doldurulabilir olanlar ör: </w:t>
            </w:r>
            <w:r w:rsidRPr="0098642F">
              <w:rPr>
                <w:rFonts w:ascii="Times New Roman" w:hAnsi="Times New Roman" w:cs="Times New Roman"/>
                <w:bCs/>
                <w:sz w:val="24"/>
                <w:szCs w:val="24"/>
              </w:rPr>
              <w:lastRenderedPageBreak/>
              <w:t>doldurulabilen baharat değirmenleri)</w:t>
            </w:r>
          </w:p>
          <w:p w:rsidR="0098642F" w:rsidRPr="0098642F" w:rsidRDefault="0098642F" w:rsidP="0098642F">
            <w:pPr>
              <w:spacing w:after="0"/>
              <w:rPr>
                <w:rFonts w:ascii="Times New Roman" w:hAnsi="Times New Roman" w:cs="Times New Roman"/>
                <w:bCs/>
                <w:sz w:val="24"/>
                <w:szCs w:val="24"/>
              </w:rPr>
            </w:pPr>
          </w:p>
          <w:p w:rsidR="0098642F" w:rsidRPr="0098642F" w:rsidRDefault="0098642F" w:rsidP="0098642F">
            <w:pPr>
              <w:spacing w:after="0"/>
              <w:rPr>
                <w:rFonts w:ascii="Times New Roman" w:hAnsi="Times New Roman" w:cs="Times New Roman"/>
                <w:bCs/>
                <w:sz w:val="24"/>
                <w:szCs w:val="24"/>
              </w:rPr>
            </w:pPr>
          </w:p>
        </w:tc>
      </w:tr>
    </w:tbl>
    <w:p w:rsidR="0098642F" w:rsidRPr="0098642F" w:rsidRDefault="0098642F" w:rsidP="0098642F">
      <w:pPr>
        <w:rPr>
          <w:b/>
          <w:b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8"/>
        <w:gridCol w:w="2109"/>
        <w:gridCol w:w="1952"/>
        <w:gridCol w:w="2391"/>
      </w:tblGrid>
      <w:tr w:rsidR="0098642F" w:rsidRPr="0098642F" w:rsidTr="00DE5B6C">
        <w:trPr>
          <w:trHeight w:val="840"/>
        </w:trPr>
        <w:tc>
          <w:tcPr>
            <w:tcW w:w="9100" w:type="dxa"/>
            <w:gridSpan w:val="4"/>
            <w:tcBorders>
              <w:top w:val="single" w:sz="8" w:space="0" w:color="auto"/>
            </w:tcBorders>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Kriter-(2) Satış yerlerinde doldurulmak üzere tasarlanan ve bu şekilde kullanılan ürünler ve satış yerlerinde satılan, doldurulan ya da doldurulması tasarlanan ve bu şekilde kullanılan tek kullanımlık ürünler, ambalaj görevi görmeleri şartıyla ambalaj olarak kabul edilir.</w:t>
            </w:r>
          </w:p>
        </w:tc>
      </w:tr>
      <w:tr w:rsidR="0098642F" w:rsidRPr="0098642F" w:rsidTr="00DE5B6C">
        <w:trPr>
          <w:trHeight w:val="263"/>
        </w:trPr>
        <w:tc>
          <w:tcPr>
            <w:tcW w:w="9100" w:type="dxa"/>
            <w:gridSpan w:val="4"/>
            <w:tcBorders>
              <w:top w:val="single" w:sz="8" w:space="0" w:color="auto"/>
            </w:tcBorders>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ÖRNEKLER</w:t>
            </w:r>
          </w:p>
        </w:tc>
      </w:tr>
      <w:tr w:rsidR="0098642F" w:rsidRPr="0098642F" w:rsidTr="00DE5B6C">
        <w:tblPrEx>
          <w:tblCellMar>
            <w:left w:w="0" w:type="dxa"/>
            <w:right w:w="0" w:type="dxa"/>
          </w:tblCellMar>
        </w:tblPrEx>
        <w:trPr>
          <w:trHeight w:val="555"/>
        </w:trPr>
        <w:tc>
          <w:tcPr>
            <w:tcW w:w="4757" w:type="dxa"/>
            <w:gridSpan w:val="2"/>
            <w:tcMar>
              <w:top w:w="0" w:type="dxa"/>
              <w:left w:w="70" w:type="dxa"/>
              <w:bottom w:w="0" w:type="dxa"/>
              <w:right w:w="70" w:type="dxa"/>
            </w:tcMar>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Ambalaj</w:t>
            </w:r>
          </w:p>
        </w:tc>
        <w:tc>
          <w:tcPr>
            <w:tcW w:w="4343" w:type="dxa"/>
            <w:gridSpan w:val="2"/>
            <w:tcMar>
              <w:top w:w="0" w:type="dxa"/>
              <w:left w:w="70" w:type="dxa"/>
              <w:bottom w:w="0" w:type="dxa"/>
              <w:right w:w="70" w:type="dxa"/>
            </w:tcMar>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Ambalaj değil</w:t>
            </w:r>
          </w:p>
        </w:tc>
      </w:tr>
      <w:tr w:rsidR="0098642F" w:rsidRPr="0098642F" w:rsidTr="00DE5B6C">
        <w:tblPrEx>
          <w:tblCellMar>
            <w:left w:w="0" w:type="dxa"/>
            <w:right w:w="0" w:type="dxa"/>
          </w:tblCellMar>
        </w:tblPrEx>
        <w:trPr>
          <w:trHeight w:val="2646"/>
        </w:trPr>
        <w:tc>
          <w:tcPr>
            <w:tcW w:w="4757" w:type="dxa"/>
            <w:gridSpan w:val="2"/>
            <w:tcBorders>
              <w:bottom w:val="single" w:sz="8" w:space="0" w:color="auto"/>
            </w:tcBorders>
            <w:tcMar>
              <w:top w:w="0" w:type="dxa"/>
              <w:left w:w="70" w:type="dxa"/>
              <w:bottom w:w="0" w:type="dxa"/>
              <w:right w:w="70" w:type="dxa"/>
            </w:tcMar>
          </w:tcPr>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Kağıt veya plastikten</w:t>
            </w:r>
            <w:r w:rsidR="00A94245">
              <w:rPr>
                <w:rFonts w:ascii="Times New Roman" w:hAnsi="Times New Roman" w:cs="Times New Roman"/>
                <w:bCs/>
                <w:sz w:val="24"/>
                <w:szCs w:val="24"/>
              </w:rPr>
              <w:t xml:space="preserve"> </w:t>
            </w:r>
            <w:r w:rsidRPr="0098642F">
              <w:rPr>
                <w:rFonts w:ascii="Times New Roman" w:hAnsi="Times New Roman" w:cs="Times New Roman"/>
                <w:bCs/>
                <w:sz w:val="24"/>
                <w:szCs w:val="24"/>
              </w:rPr>
              <w:t>poşetler</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Tek kullanımlık tabak ve bardaklar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Yapışkan film,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Sandviç poşetleri,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Alüminyum folyo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Çamaşırhanede/ kuru temizlemede temizlenen kıyafetler için kullanılan plastik poşetler/folyolar</w:t>
            </w:r>
          </w:p>
        </w:tc>
        <w:tc>
          <w:tcPr>
            <w:tcW w:w="4343" w:type="dxa"/>
            <w:gridSpan w:val="2"/>
            <w:tcBorders>
              <w:bottom w:val="single" w:sz="8" w:space="0" w:color="auto"/>
            </w:tcBorders>
            <w:tcMar>
              <w:top w:w="0" w:type="dxa"/>
              <w:left w:w="70" w:type="dxa"/>
              <w:bottom w:w="0" w:type="dxa"/>
              <w:right w:w="70" w:type="dxa"/>
            </w:tcMar>
          </w:tcPr>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Karıştırıcılar</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Tek kullanımlık çatal, bıçak, kaşık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Paketleme kağıdı (ayrı satılan)</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Kağıt pişirme kapları (ayrı satılan)</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Kek/pasta altlıkları (kek/pasta olmadan satılan)</w:t>
            </w:r>
          </w:p>
          <w:p w:rsidR="0098642F" w:rsidRPr="0098642F" w:rsidRDefault="0098642F" w:rsidP="0098642F">
            <w:pPr>
              <w:spacing w:after="0"/>
              <w:rPr>
                <w:rFonts w:ascii="Times New Roman" w:hAnsi="Times New Roman" w:cs="Times New Roman"/>
                <w:bCs/>
                <w:sz w:val="24"/>
                <w:szCs w:val="24"/>
              </w:rPr>
            </w:pPr>
          </w:p>
        </w:tc>
      </w:tr>
      <w:tr w:rsidR="0098642F" w:rsidRPr="0098642F" w:rsidTr="00DE5B6C">
        <w:trPr>
          <w:trHeight w:val="1048"/>
          <w:hidden/>
        </w:trPr>
        <w:tc>
          <w:tcPr>
            <w:tcW w:w="9100" w:type="dxa"/>
            <w:gridSpan w:val="4"/>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vanish/>
                <w:sz w:val="24"/>
                <w:szCs w:val="24"/>
              </w:rPr>
              <w:cr/>
              <w:t xml:space="preserve">araçlarıede kullanılan </w:t>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vanish/>
                <w:sz w:val="24"/>
                <w:szCs w:val="24"/>
              </w:rPr>
              <w:pgNum/>
            </w:r>
            <w:r w:rsidRPr="0098642F">
              <w:rPr>
                <w:rFonts w:ascii="Times New Roman" w:hAnsi="Times New Roman" w:cs="Times New Roman"/>
                <w:b/>
                <w:bCs/>
                <w:sz w:val="24"/>
                <w:szCs w:val="24"/>
              </w:rPr>
              <w:t>Kriter-(3) Ambalajın bileşenleri ve ambalajda bulunan destekleyici, yardımcı parçalar bütünleşik oldukları ambalajın parçası kabul edilir. Bir ürüne doğrudan asılan ya da takılan ve ambalaj görevi gören bu parçalar o ürünün ayrılmaz bir parçası olmayıp, ürün ile birlikte kullanılıp, tüketilip, bertaraf edilmedikçe ambalaj kabul edilir.</w:t>
            </w:r>
          </w:p>
        </w:tc>
      </w:tr>
      <w:tr w:rsidR="0098642F" w:rsidRPr="0098642F" w:rsidTr="00DE5B6C">
        <w:trPr>
          <w:trHeight w:val="1606"/>
          <w:hidden/>
        </w:trPr>
        <w:tc>
          <w:tcPr>
            <w:tcW w:w="9100" w:type="dxa"/>
            <w:gridSpan w:val="4"/>
            <w:vAlign w:val="center"/>
          </w:tcPr>
          <w:p w:rsidR="0098642F" w:rsidRPr="0098642F" w:rsidRDefault="0098642F" w:rsidP="0098642F">
            <w:pPr>
              <w:rPr>
                <w:rFonts w:ascii="Times New Roman" w:hAnsi="Times New Roman" w:cs="Times New Roman"/>
                <w:b/>
                <w:bCs/>
                <w:vanish/>
                <w:sz w:val="24"/>
                <w:szCs w:val="24"/>
              </w:rPr>
            </w:pPr>
          </w:p>
        </w:tc>
      </w:tr>
      <w:tr w:rsidR="0098642F" w:rsidRPr="0098642F" w:rsidTr="00DE5B6C">
        <w:trPr>
          <w:trHeight w:val="1606"/>
          <w:hidden/>
        </w:trPr>
        <w:tc>
          <w:tcPr>
            <w:tcW w:w="9100" w:type="dxa"/>
            <w:gridSpan w:val="4"/>
            <w:vAlign w:val="center"/>
          </w:tcPr>
          <w:p w:rsidR="0098642F" w:rsidRPr="0098642F" w:rsidRDefault="0098642F" w:rsidP="0098642F">
            <w:pPr>
              <w:rPr>
                <w:rFonts w:ascii="Times New Roman" w:hAnsi="Times New Roman" w:cs="Times New Roman"/>
                <w:b/>
                <w:bCs/>
                <w:vanish/>
                <w:sz w:val="24"/>
                <w:szCs w:val="24"/>
              </w:rPr>
            </w:pPr>
          </w:p>
        </w:tc>
      </w:tr>
      <w:tr w:rsidR="0098642F" w:rsidRPr="0098642F" w:rsidTr="00DE5B6C">
        <w:tblPrEx>
          <w:tblCellMar>
            <w:left w:w="0" w:type="dxa"/>
            <w:right w:w="0" w:type="dxa"/>
          </w:tblCellMar>
        </w:tblPrEx>
        <w:trPr>
          <w:trHeight w:val="552"/>
        </w:trPr>
        <w:tc>
          <w:tcPr>
            <w:tcW w:w="9100" w:type="dxa"/>
            <w:gridSpan w:val="4"/>
            <w:tcMar>
              <w:top w:w="0" w:type="dxa"/>
              <w:left w:w="70" w:type="dxa"/>
              <w:bottom w:w="0" w:type="dxa"/>
              <w:right w:w="70" w:type="dxa"/>
            </w:tcMar>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ÖRNEKLER</w:t>
            </w:r>
          </w:p>
        </w:tc>
      </w:tr>
      <w:tr w:rsidR="0098642F" w:rsidRPr="0098642F" w:rsidTr="00DE5B6C">
        <w:tblPrEx>
          <w:tblCellMar>
            <w:left w:w="0" w:type="dxa"/>
            <w:right w:w="0" w:type="dxa"/>
          </w:tblCellMar>
        </w:tblPrEx>
        <w:trPr>
          <w:trHeight w:val="552"/>
        </w:trPr>
        <w:tc>
          <w:tcPr>
            <w:tcW w:w="2648" w:type="dxa"/>
            <w:tcMar>
              <w:top w:w="0" w:type="dxa"/>
              <w:left w:w="70" w:type="dxa"/>
              <w:bottom w:w="0" w:type="dxa"/>
              <w:right w:w="70" w:type="dxa"/>
            </w:tcMar>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Ambalaj</w:t>
            </w:r>
          </w:p>
        </w:tc>
        <w:tc>
          <w:tcPr>
            <w:tcW w:w="4061" w:type="dxa"/>
            <w:gridSpan w:val="2"/>
            <w:tcMar>
              <w:top w:w="0" w:type="dxa"/>
              <w:left w:w="70" w:type="dxa"/>
              <w:bottom w:w="0" w:type="dxa"/>
              <w:right w:w="70" w:type="dxa"/>
            </w:tcMar>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Ambalajın parçası</w:t>
            </w:r>
          </w:p>
        </w:tc>
        <w:tc>
          <w:tcPr>
            <w:tcW w:w="2391" w:type="dxa"/>
            <w:shd w:val="clear" w:color="auto" w:fill="auto"/>
            <w:vAlign w:val="center"/>
          </w:tcPr>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Ambalaj değil</w:t>
            </w:r>
          </w:p>
        </w:tc>
      </w:tr>
      <w:tr w:rsidR="0098642F" w:rsidRPr="0098642F" w:rsidTr="00DE5B6C">
        <w:tblPrEx>
          <w:tblCellMar>
            <w:left w:w="0" w:type="dxa"/>
            <w:right w:w="0" w:type="dxa"/>
          </w:tblCellMar>
        </w:tblPrEx>
        <w:trPr>
          <w:trHeight w:val="2823"/>
        </w:trPr>
        <w:tc>
          <w:tcPr>
            <w:tcW w:w="2648" w:type="dxa"/>
            <w:tcMar>
              <w:top w:w="0" w:type="dxa"/>
              <w:left w:w="70" w:type="dxa"/>
              <w:bottom w:w="0" w:type="dxa"/>
              <w:right w:w="70" w:type="dxa"/>
            </w:tcMar>
          </w:tcPr>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Ürüne doğrudan asılan ya da takılan etiketler</w:t>
            </w:r>
          </w:p>
        </w:tc>
        <w:tc>
          <w:tcPr>
            <w:tcW w:w="4061" w:type="dxa"/>
            <w:gridSpan w:val="2"/>
            <w:tcBorders>
              <w:bottom w:val="single" w:sz="8" w:space="0" w:color="auto"/>
            </w:tcBorders>
            <w:tcMar>
              <w:top w:w="0" w:type="dxa"/>
              <w:left w:w="70" w:type="dxa"/>
              <w:bottom w:w="0" w:type="dxa"/>
              <w:right w:w="70" w:type="dxa"/>
            </w:tcMar>
          </w:tcPr>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Kapağın bir kısmını oluşturan rimel fırçası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Ambalaja takılan yapışkan etiketler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Zımba</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 xml:space="preserve">Plastik kılıflar </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Deterjan kaplarında kapağın bir kısmını oluşturan doz ölçme araçları</w:t>
            </w:r>
          </w:p>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Mekanik el değirmenleri (ürünle dolu, yeniden doldurulmayan, ör: baharat ile dolu baharat değirmenleri)</w:t>
            </w:r>
          </w:p>
        </w:tc>
        <w:tc>
          <w:tcPr>
            <w:tcW w:w="2391" w:type="dxa"/>
            <w:tcBorders>
              <w:bottom w:val="single" w:sz="8" w:space="0" w:color="auto"/>
            </w:tcBorders>
            <w:shd w:val="clear" w:color="auto" w:fill="auto"/>
          </w:tcPr>
          <w:p w:rsidR="0098642F" w:rsidRPr="0098642F" w:rsidRDefault="0098642F" w:rsidP="0098642F">
            <w:pPr>
              <w:numPr>
                <w:ilvl w:val="0"/>
                <w:numId w:val="22"/>
              </w:numPr>
              <w:tabs>
                <w:tab w:val="num" w:pos="464"/>
              </w:tabs>
              <w:spacing w:after="0"/>
              <w:rPr>
                <w:rFonts w:ascii="Times New Roman" w:hAnsi="Times New Roman" w:cs="Times New Roman"/>
                <w:bCs/>
                <w:sz w:val="24"/>
                <w:szCs w:val="24"/>
              </w:rPr>
            </w:pPr>
            <w:r w:rsidRPr="0098642F">
              <w:rPr>
                <w:rFonts w:ascii="Times New Roman" w:hAnsi="Times New Roman" w:cs="Times New Roman"/>
                <w:bCs/>
                <w:sz w:val="24"/>
                <w:szCs w:val="24"/>
              </w:rPr>
              <w:t>Radyo frekanslı tanımlama (RFID) etiketi</w:t>
            </w:r>
          </w:p>
        </w:tc>
      </w:tr>
    </w:tbl>
    <w:p w:rsidR="0098642F" w:rsidRPr="0098642F" w:rsidRDefault="0098642F" w:rsidP="0098642F">
      <w:pPr>
        <w:rPr>
          <w:b/>
          <w:bCs/>
        </w:rPr>
      </w:pPr>
    </w:p>
    <w:p w:rsidR="0098642F" w:rsidRPr="0098642F" w:rsidRDefault="0098642F" w:rsidP="0098642F">
      <w:pPr>
        <w:jc w:val="center"/>
        <w:rPr>
          <w:rFonts w:ascii="Times New Roman" w:hAnsi="Times New Roman" w:cs="Times New Roman"/>
          <w:sz w:val="24"/>
          <w:szCs w:val="24"/>
        </w:rPr>
      </w:pPr>
      <w:r w:rsidRPr="0098642F">
        <w:rPr>
          <w:rFonts w:ascii="Times New Roman" w:hAnsi="Times New Roman" w:cs="Times New Roman"/>
          <w:b/>
          <w:bCs/>
          <w:sz w:val="24"/>
          <w:szCs w:val="24"/>
        </w:rPr>
        <w:lastRenderedPageBreak/>
        <w:t>Ek-2</w:t>
      </w:r>
    </w:p>
    <w:p w:rsidR="0098642F" w:rsidRPr="0098642F" w:rsidRDefault="0098642F" w:rsidP="0098642F">
      <w:pPr>
        <w:jc w:val="center"/>
        <w:rPr>
          <w:rFonts w:ascii="Times New Roman" w:hAnsi="Times New Roman" w:cs="Times New Roman"/>
          <w:b/>
          <w:bCs/>
          <w:sz w:val="24"/>
          <w:szCs w:val="24"/>
        </w:rPr>
      </w:pPr>
      <w:r w:rsidRPr="0098642F">
        <w:rPr>
          <w:rFonts w:ascii="Times New Roman" w:hAnsi="Times New Roman" w:cs="Times New Roman"/>
          <w:b/>
          <w:bCs/>
          <w:sz w:val="24"/>
          <w:szCs w:val="24"/>
        </w:rPr>
        <w:t>AMBALAJ İŞARETLEME SİSTEMİ</w:t>
      </w:r>
    </w:p>
    <w:p w:rsidR="0098642F" w:rsidRPr="0098642F" w:rsidRDefault="0098642F" w:rsidP="0098642F">
      <w:pPr>
        <w:rPr>
          <w:rFonts w:ascii="Times New Roman" w:hAnsi="Times New Roman" w:cs="Times New Roman"/>
          <w:sz w:val="24"/>
          <w:szCs w:val="24"/>
        </w:rPr>
      </w:pPr>
      <w:r w:rsidRPr="0098642F">
        <w:rPr>
          <w:rFonts w:ascii="Times New Roman" w:hAnsi="Times New Roman" w:cs="Times New Roman"/>
          <w:b/>
          <w:bCs/>
          <w:sz w:val="24"/>
          <w:szCs w:val="24"/>
        </w:rPr>
        <w:t>a) PLASTİKLER İÇİN NUMARALANDIRMA VE KISALTMA SİSTEMİ</w:t>
      </w:r>
    </w:p>
    <w:tbl>
      <w:tblPr>
        <w:tblW w:w="0" w:type="auto"/>
        <w:tblCellMar>
          <w:left w:w="0" w:type="dxa"/>
          <w:right w:w="0" w:type="dxa"/>
        </w:tblCellMar>
        <w:tblLook w:val="0000" w:firstRow="0" w:lastRow="0" w:firstColumn="0" w:lastColumn="0" w:noHBand="0" w:noVBand="0"/>
      </w:tblPr>
      <w:tblGrid>
        <w:gridCol w:w="3096"/>
        <w:gridCol w:w="3096"/>
        <w:gridCol w:w="3096"/>
      </w:tblGrid>
      <w:tr w:rsidR="0098642F" w:rsidRPr="0098642F" w:rsidTr="00DE5B6C">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NUMARALAMA</w:t>
            </w:r>
          </w:p>
        </w:tc>
      </w:tr>
      <w:tr w:rsidR="0098642F" w:rsidRPr="0098642F" w:rsidTr="00DE5B6C">
        <w:trPr>
          <w:trHeight w:val="252"/>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Polietilen teraftalat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PET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1</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Yüksek yoğunluklu polietilen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HDPE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2</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Polivinilklorür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PVC</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3</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Düşük yoğunluklu polietilen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LDPE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4</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Polipropilen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5</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Polistiren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PS</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6</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19</w:t>
            </w:r>
          </w:p>
        </w:tc>
      </w:tr>
    </w:tbl>
    <w:p w:rsidR="0098642F" w:rsidRPr="0098642F" w:rsidRDefault="0098642F" w:rsidP="0098642F">
      <w:pPr>
        <w:rPr>
          <w:b/>
          <w:bCs/>
        </w:rPr>
      </w:pPr>
    </w:p>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 xml:space="preserve">b) KAĞIT VE KARTON İÇİN NUMARALANDIRMA VE KISALTMA SİSTEMİ </w:t>
      </w:r>
    </w:p>
    <w:tbl>
      <w:tblPr>
        <w:tblW w:w="0" w:type="auto"/>
        <w:tblCellMar>
          <w:left w:w="0" w:type="dxa"/>
          <w:right w:w="0" w:type="dxa"/>
        </w:tblCellMar>
        <w:tblLook w:val="0000" w:firstRow="0" w:lastRow="0" w:firstColumn="0" w:lastColumn="0" w:noHBand="0" w:noVBand="0"/>
      </w:tblPr>
      <w:tblGrid>
        <w:gridCol w:w="3096"/>
        <w:gridCol w:w="3096"/>
        <w:gridCol w:w="3096"/>
      </w:tblGrid>
      <w:tr w:rsidR="0098642F" w:rsidRPr="0098642F" w:rsidTr="00DE5B6C">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NUMARALAMA</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Oluklu mukavva</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20</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Oluklu olmayan mukavva</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21</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Kağıt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22</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w:t>
            </w:r>
          </w:p>
        </w:tc>
      </w:tr>
      <w:tr w:rsidR="0098642F" w:rsidRPr="0098642F" w:rsidTr="00DE5B6C">
        <w:trPr>
          <w:cantSplit/>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39</w:t>
            </w:r>
          </w:p>
        </w:tc>
      </w:tr>
    </w:tbl>
    <w:p w:rsidR="0098642F" w:rsidRPr="0098642F" w:rsidRDefault="0098642F" w:rsidP="0098642F"/>
    <w:p w:rsidR="0098642F" w:rsidRPr="0098642F" w:rsidRDefault="0098642F" w:rsidP="0098642F">
      <w:r w:rsidRPr="0098642F">
        <w:rPr>
          <w:rFonts w:ascii="Times New Roman" w:hAnsi="Times New Roman" w:cs="Times New Roman"/>
          <w:b/>
          <w:bCs/>
          <w:sz w:val="24"/>
          <w:szCs w:val="24"/>
        </w:rPr>
        <w:t xml:space="preserve">c) METALLER İÇİN NUMARALANDIRMA VE KISALTMA SİSTEMİ </w:t>
      </w:r>
    </w:p>
    <w:tbl>
      <w:tblPr>
        <w:tblW w:w="0" w:type="auto"/>
        <w:tblCellMar>
          <w:left w:w="0" w:type="dxa"/>
          <w:right w:w="0" w:type="dxa"/>
        </w:tblCellMar>
        <w:tblLook w:val="0000" w:firstRow="0" w:lastRow="0" w:firstColumn="0" w:lastColumn="0" w:noHBand="0" w:noVBand="0"/>
      </w:tblPr>
      <w:tblGrid>
        <w:gridCol w:w="3096"/>
        <w:gridCol w:w="3096"/>
        <w:gridCol w:w="3096"/>
      </w:tblGrid>
      <w:tr w:rsidR="0098642F" w:rsidRPr="0098642F" w:rsidTr="00DE5B6C">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NUMARALAMA</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Çelik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FE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40</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Alüminyum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ALU</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41</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49</w:t>
            </w:r>
          </w:p>
        </w:tc>
      </w:tr>
    </w:tbl>
    <w:p w:rsidR="0098642F" w:rsidRPr="0098642F" w:rsidRDefault="0098642F" w:rsidP="0098642F">
      <w:pPr>
        <w:rPr>
          <w:b/>
          <w:bCs/>
        </w:rPr>
      </w:pPr>
    </w:p>
    <w:p w:rsidR="0098642F" w:rsidRPr="0098642F" w:rsidRDefault="0098642F" w:rsidP="0098642F">
      <w:pPr>
        <w:rPr>
          <w:rFonts w:ascii="Times New Roman" w:hAnsi="Times New Roman" w:cs="Times New Roman"/>
          <w:b/>
          <w:bCs/>
          <w:sz w:val="24"/>
          <w:szCs w:val="24"/>
        </w:rPr>
      </w:pPr>
      <w:r w:rsidRPr="0098642F">
        <w:rPr>
          <w:rFonts w:ascii="Times New Roman" w:hAnsi="Times New Roman" w:cs="Times New Roman"/>
          <w:b/>
          <w:bCs/>
          <w:sz w:val="24"/>
          <w:szCs w:val="24"/>
        </w:rPr>
        <w:t xml:space="preserve">ç) AHŞAP MALZEMELER İÇİN NUMARALANDIRMA VE KISALTMA SİSTEMİ </w:t>
      </w:r>
    </w:p>
    <w:tbl>
      <w:tblPr>
        <w:tblW w:w="0" w:type="auto"/>
        <w:tblCellMar>
          <w:left w:w="0" w:type="dxa"/>
          <w:right w:w="0" w:type="dxa"/>
        </w:tblCellMar>
        <w:tblLook w:val="0000" w:firstRow="0" w:lastRow="0" w:firstColumn="0" w:lastColumn="0" w:noHBand="0" w:noVBand="0"/>
      </w:tblPr>
      <w:tblGrid>
        <w:gridCol w:w="3096"/>
        <w:gridCol w:w="3096"/>
        <w:gridCol w:w="3096"/>
      </w:tblGrid>
      <w:tr w:rsidR="0098642F" w:rsidRPr="0098642F" w:rsidTr="00DE5B6C">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NUMARALAMA</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Ahşap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FOR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50</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Mantar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FOR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51</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59</w:t>
            </w:r>
          </w:p>
        </w:tc>
      </w:tr>
    </w:tbl>
    <w:p w:rsidR="0098642F" w:rsidRPr="0098642F" w:rsidRDefault="0098642F" w:rsidP="0098642F">
      <w:pPr>
        <w:rPr>
          <w:b/>
          <w:bCs/>
        </w:rPr>
      </w:pPr>
    </w:p>
    <w:p w:rsidR="0098642F" w:rsidRPr="0098642F" w:rsidRDefault="0098642F" w:rsidP="0098642F">
      <w:pPr>
        <w:jc w:val="both"/>
        <w:rPr>
          <w:rFonts w:ascii="Times New Roman" w:hAnsi="Times New Roman" w:cs="Times New Roman"/>
          <w:b/>
          <w:bCs/>
          <w:sz w:val="24"/>
          <w:szCs w:val="24"/>
        </w:rPr>
      </w:pPr>
      <w:r w:rsidRPr="0098642F">
        <w:rPr>
          <w:rFonts w:ascii="Times New Roman" w:hAnsi="Times New Roman" w:cs="Times New Roman"/>
          <w:b/>
          <w:bCs/>
          <w:sz w:val="24"/>
          <w:szCs w:val="24"/>
        </w:rPr>
        <w:t xml:space="preserve">d) TEKSTİL MALZEMELERİ İÇİN NUMARALANDIRMA VE KISALTMA SİSTEMİ </w:t>
      </w:r>
    </w:p>
    <w:tbl>
      <w:tblPr>
        <w:tblW w:w="0" w:type="auto"/>
        <w:tblCellMar>
          <w:left w:w="0" w:type="dxa"/>
          <w:right w:w="0" w:type="dxa"/>
        </w:tblCellMar>
        <w:tblLook w:val="0000" w:firstRow="0" w:lastRow="0" w:firstColumn="0" w:lastColumn="0" w:noHBand="0" w:noVBand="0"/>
      </w:tblPr>
      <w:tblGrid>
        <w:gridCol w:w="3096"/>
        <w:gridCol w:w="3096"/>
        <w:gridCol w:w="3096"/>
      </w:tblGrid>
      <w:tr w:rsidR="0098642F" w:rsidRPr="0098642F" w:rsidTr="00DE5B6C">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NUMARALAMA</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Pamuk</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TEX</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60</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Jüt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TEX</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61</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69</w:t>
            </w:r>
          </w:p>
        </w:tc>
      </w:tr>
    </w:tbl>
    <w:p w:rsidR="0098642F" w:rsidRPr="0098642F" w:rsidRDefault="0098642F" w:rsidP="0098642F">
      <w:pPr>
        <w:rPr>
          <w:b/>
          <w:bCs/>
        </w:rPr>
      </w:pPr>
    </w:p>
    <w:p w:rsidR="0098642F" w:rsidRPr="0098642F" w:rsidRDefault="0098642F" w:rsidP="0098642F">
      <w:pPr>
        <w:spacing w:after="0"/>
        <w:jc w:val="both"/>
        <w:rPr>
          <w:rFonts w:ascii="Times New Roman" w:hAnsi="Times New Roman" w:cs="Times New Roman"/>
          <w:b/>
          <w:bCs/>
          <w:sz w:val="24"/>
          <w:szCs w:val="24"/>
        </w:rPr>
      </w:pPr>
      <w:r w:rsidRPr="0098642F">
        <w:rPr>
          <w:rFonts w:ascii="Times New Roman" w:hAnsi="Times New Roman" w:cs="Times New Roman"/>
          <w:b/>
          <w:bCs/>
          <w:sz w:val="24"/>
          <w:szCs w:val="24"/>
        </w:rPr>
        <w:lastRenderedPageBreak/>
        <w:t xml:space="preserve">e) CAM İÇİN NUMARALANDIRMA VE KISALTMA SİSTEMİ </w:t>
      </w:r>
    </w:p>
    <w:tbl>
      <w:tblPr>
        <w:tblW w:w="0" w:type="auto"/>
        <w:tblCellMar>
          <w:left w:w="0" w:type="dxa"/>
          <w:right w:w="0" w:type="dxa"/>
        </w:tblCellMar>
        <w:tblLook w:val="0000" w:firstRow="0" w:lastRow="0" w:firstColumn="0" w:lastColumn="0" w:noHBand="0" w:noVBand="0"/>
      </w:tblPr>
      <w:tblGrid>
        <w:gridCol w:w="3096"/>
        <w:gridCol w:w="3096"/>
        <w:gridCol w:w="3096"/>
      </w:tblGrid>
      <w:tr w:rsidR="0098642F" w:rsidRPr="0098642F" w:rsidTr="00DE5B6C">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NUMARALAMA</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Renksiz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70</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Yeşil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71</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Kahverengi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72</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w:t>
            </w:r>
          </w:p>
        </w:tc>
      </w:tr>
      <w:tr w:rsidR="0098642F" w:rsidRPr="0098642F" w:rsidTr="00DE5B6C">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79</w:t>
            </w:r>
          </w:p>
        </w:tc>
      </w:tr>
    </w:tbl>
    <w:p w:rsidR="0098642F" w:rsidRPr="0098642F" w:rsidRDefault="0098642F" w:rsidP="0098642F">
      <w:pPr>
        <w:spacing w:after="0"/>
        <w:rPr>
          <w:b/>
          <w:bCs/>
        </w:rPr>
      </w:pPr>
    </w:p>
    <w:p w:rsidR="0098642F" w:rsidRPr="0098642F" w:rsidRDefault="0098642F" w:rsidP="0098642F">
      <w:pPr>
        <w:spacing w:after="0"/>
        <w:jc w:val="both"/>
        <w:rPr>
          <w:rFonts w:ascii="Times New Roman" w:hAnsi="Times New Roman" w:cs="Times New Roman"/>
          <w:b/>
          <w:bCs/>
          <w:sz w:val="24"/>
          <w:szCs w:val="24"/>
        </w:rPr>
      </w:pPr>
      <w:r w:rsidRPr="0098642F">
        <w:rPr>
          <w:rFonts w:ascii="Times New Roman" w:hAnsi="Times New Roman" w:cs="Times New Roman"/>
          <w:b/>
          <w:bCs/>
          <w:sz w:val="24"/>
          <w:szCs w:val="24"/>
        </w:rPr>
        <w:t xml:space="preserve">f) KOMPOZİTLER İÇİN NUMARALANDIRMA VE KISALTMA SİSTEMİ </w:t>
      </w:r>
    </w:p>
    <w:tbl>
      <w:tblPr>
        <w:tblW w:w="0" w:type="auto"/>
        <w:tblCellMar>
          <w:left w:w="0" w:type="dxa"/>
          <w:right w:w="0" w:type="dxa"/>
        </w:tblCellMar>
        <w:tblLook w:val="0000" w:firstRow="0" w:lastRow="0" w:firstColumn="0" w:lastColumn="0" w:noHBand="0" w:noVBand="0"/>
      </w:tblPr>
      <w:tblGrid>
        <w:gridCol w:w="4428"/>
        <w:gridCol w:w="2520"/>
        <w:gridCol w:w="2340"/>
      </w:tblGrid>
      <w:tr w:rsidR="0098642F" w:rsidRPr="0098642F" w:rsidTr="00DE5B6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MALZEME</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KISALTMALAR</w:t>
            </w:r>
            <w:r w:rsidRPr="0098642F">
              <w:rPr>
                <w:rFonts w:ascii="Times New Roman" w:eastAsia="Calibri" w:hAnsi="Times New Roman" w:cs="Times New Roman"/>
                <w:color w:val="000000"/>
                <w:sz w:val="24"/>
                <w:szCs w:val="24"/>
                <w:vertAlign w:val="superscript"/>
              </w:rPr>
              <w:footnoteReference w:id="1"/>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NUMARALAMA</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Kağıt ve karton/çeşitli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80</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Kağıt ve karton/plastik</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81</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Kağıt ve karton/ 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82</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Kağıt ve karton/teneke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83</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Kağıt ve karton/plastik/alüminyum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84</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Kağıt ve karton/plastik/alüminyum/teneke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85</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86</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87</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88</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89</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Plastik/ 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90</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Plastik/ 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91</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Plastik/ 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92</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93</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94</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Cam/plastik</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95</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Cam/alüminyum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96</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Cam/teneke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97</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Cam/çeşitli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98</w:t>
            </w:r>
          </w:p>
        </w:tc>
      </w:tr>
      <w:tr w:rsidR="0098642F" w:rsidRPr="0098642F" w:rsidTr="00DE5B6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 xml:space="preserve"> Diğer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8642F" w:rsidRPr="0098642F" w:rsidRDefault="0098642F" w:rsidP="0098642F">
            <w:pPr>
              <w:spacing w:after="0" w:line="240" w:lineRule="auto"/>
              <w:jc w:val="both"/>
              <w:rPr>
                <w:rFonts w:ascii="Times New Roman" w:eastAsia="Calibri" w:hAnsi="Times New Roman" w:cs="Times New Roman"/>
                <w:color w:val="000000"/>
                <w:sz w:val="24"/>
                <w:szCs w:val="24"/>
              </w:rPr>
            </w:pPr>
            <w:r w:rsidRPr="0098642F">
              <w:rPr>
                <w:rFonts w:ascii="Times New Roman" w:eastAsia="Calibri" w:hAnsi="Times New Roman" w:cs="Times New Roman"/>
                <w:color w:val="000000"/>
                <w:sz w:val="24"/>
                <w:szCs w:val="24"/>
              </w:rPr>
              <w:t>99</w:t>
            </w:r>
          </w:p>
        </w:tc>
      </w:tr>
    </w:tbl>
    <w:p w:rsidR="0098642F" w:rsidRPr="0098642F" w:rsidRDefault="0098642F" w:rsidP="0098642F">
      <w:pPr>
        <w:jc w:val="both"/>
        <w:rPr>
          <w:rFonts w:ascii="Times New Roman" w:eastAsia="Calibri" w:hAnsi="Times New Roman" w:cs="Times New Roman"/>
          <w:i/>
          <w:color w:val="000000"/>
        </w:rPr>
      </w:pPr>
      <w:r w:rsidRPr="0098642F">
        <w:rPr>
          <w:rFonts w:ascii="Times New Roman" w:eastAsia="Calibri" w:hAnsi="Times New Roman" w:cs="Times New Roman"/>
          <w:i/>
          <w:color w:val="000000"/>
        </w:rPr>
        <w:t>Ambalajların üzerinde, yukarıda belirtilen işaretleme ve numaralandırmanın dışında herhangi bir işaretleme yapılmayacaktır.</w:t>
      </w:r>
    </w:p>
    <w:p w:rsidR="0098642F" w:rsidRPr="0098642F" w:rsidRDefault="0098642F" w:rsidP="0098642F">
      <w:pPr>
        <w:jc w:val="both"/>
        <w:rPr>
          <w:rFonts w:ascii="Times New Roman" w:eastAsia="Calibri" w:hAnsi="Times New Roman" w:cs="Times New Roman"/>
          <w:i/>
          <w:color w:val="000000"/>
        </w:rPr>
      </w:pPr>
      <w:r w:rsidRPr="0098642F">
        <w:rPr>
          <w:rFonts w:ascii="Times New Roman" w:eastAsia="Calibri" w:hAnsi="Times New Roman" w:cs="Times New Roman"/>
          <w:i/>
          <w:color w:val="000000"/>
          <w:vertAlign w:val="superscript"/>
        </w:rPr>
        <w:footnoteRef/>
      </w:r>
      <w:r w:rsidRPr="0098642F">
        <w:rPr>
          <w:rFonts w:ascii="Times New Roman" w:eastAsia="Calibri" w:hAnsi="Times New Roman" w:cs="Times New Roman"/>
          <w:i/>
          <w:color w:val="000000"/>
        </w:rPr>
        <w:t>Bileşikler: Kompozit ambalajların bileşiminde bulunan ve ağırlık olarak temsil edilen malzemeye ait kısaltma ile birlikte(C/…) yazılacaktır. Örneğin “kâğıt ve karton/plastik” ambalajın %75’i kâğıt karton ise kısaltması “C/PAP” şeklinde olacaktır.</w:t>
      </w:r>
    </w:p>
    <w:p w:rsidR="0098642F" w:rsidRPr="0098642F" w:rsidRDefault="0098642F" w:rsidP="0098642F">
      <w:pPr>
        <w:spacing w:after="0" w:line="240" w:lineRule="auto"/>
        <w:jc w:val="center"/>
        <w:rPr>
          <w:rFonts w:ascii="Times New Roman" w:hAnsi="Times New Roman" w:cs="Times New Roman"/>
          <w:b/>
          <w:bCs/>
          <w:sz w:val="24"/>
          <w:szCs w:val="24"/>
        </w:rPr>
      </w:pPr>
      <w:r w:rsidRPr="0098642F">
        <w:rPr>
          <w:rFonts w:ascii="Times New Roman" w:hAnsi="Times New Roman" w:cs="Times New Roman"/>
          <w:b/>
          <w:bCs/>
          <w:sz w:val="24"/>
          <w:szCs w:val="24"/>
        </w:rPr>
        <w:t>Ek-3</w:t>
      </w:r>
    </w:p>
    <w:p w:rsidR="0098642F" w:rsidRPr="0098642F" w:rsidRDefault="0098642F" w:rsidP="0098642F">
      <w:pPr>
        <w:spacing w:after="0" w:line="240" w:lineRule="auto"/>
        <w:jc w:val="center"/>
      </w:pPr>
      <w:r w:rsidRPr="0098642F">
        <w:rPr>
          <w:rFonts w:ascii="Times New Roman" w:hAnsi="Times New Roman" w:cs="Times New Roman"/>
          <w:b/>
          <w:bCs/>
          <w:sz w:val="24"/>
          <w:szCs w:val="24"/>
        </w:rPr>
        <w:t>AMBALAJLARIN ÜZERİNDE KULLANILACAK SEMBOL</w:t>
      </w:r>
    </w:p>
    <w:p w:rsidR="0098642F" w:rsidRPr="0098642F" w:rsidRDefault="0098642F" w:rsidP="0098642F">
      <w:pPr>
        <w:ind w:left="2124" w:firstLine="708"/>
        <w:outlineLvl w:val="0"/>
        <w:rPr>
          <w:rFonts w:ascii="Times New Roman" w:hAnsi="Times New Roman"/>
          <w:b/>
          <w:bCs/>
          <w:color w:val="000000"/>
          <w:sz w:val="24"/>
          <w:szCs w:val="24"/>
        </w:rPr>
      </w:pPr>
    </w:p>
    <w:tbl>
      <w:tblPr>
        <w:tblStyle w:val="TabloKlavuzu1"/>
        <w:tblW w:w="0" w:type="auto"/>
        <w:tblInd w:w="2124" w:type="dxa"/>
        <w:tblLook w:val="04A0" w:firstRow="1" w:lastRow="0" w:firstColumn="1" w:lastColumn="0" w:noHBand="0" w:noVBand="1"/>
      </w:tblPr>
      <w:tblGrid>
        <w:gridCol w:w="1866"/>
      </w:tblGrid>
      <w:tr w:rsidR="0098642F" w:rsidRPr="0098642F" w:rsidTr="00DE5B6C">
        <w:trPr>
          <w:trHeight w:val="867"/>
        </w:trPr>
        <w:tc>
          <w:tcPr>
            <w:tcW w:w="1866" w:type="dxa"/>
          </w:tcPr>
          <w:p w:rsidR="0098642F" w:rsidRPr="0098642F" w:rsidRDefault="0098642F" w:rsidP="0098642F">
            <w:pPr>
              <w:outlineLvl w:val="0"/>
              <w:rPr>
                <w:rFonts w:ascii="Times New Roman" w:hAnsi="Times New Roman"/>
                <w:b/>
                <w:bCs/>
                <w:color w:val="000000"/>
                <w:sz w:val="24"/>
                <w:szCs w:val="24"/>
              </w:rPr>
            </w:pPr>
            <w:r w:rsidRPr="0098642F">
              <w:rPr>
                <w:b/>
                <w:noProof/>
              </w:rPr>
              <w:drawing>
                <wp:inline distT="0" distB="0" distL="0" distR="0">
                  <wp:extent cx="1047750" cy="1047750"/>
                  <wp:effectExtent l="0" t="0" r="0" b="0"/>
                  <wp:docPr id="2" name="Resim 2"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k_1"/>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r>
    </w:tbl>
    <w:p w:rsidR="0098642F" w:rsidRPr="0098642F" w:rsidRDefault="0098642F" w:rsidP="0098642F">
      <w:r w:rsidRPr="0098642F">
        <w:rPr>
          <w:rFonts w:ascii="Times New Roman" w:hAnsi="Times New Roman"/>
          <w:b/>
          <w:bCs/>
          <w:color w:val="000000"/>
          <w:sz w:val="24"/>
          <w:szCs w:val="24"/>
        </w:rPr>
        <w:t>Geri kazanılabilir ambalaj sembolü</w:t>
      </w:r>
    </w:p>
    <w:sectPr w:rsidR="0098642F" w:rsidRPr="0098642F" w:rsidSect="00BB3EAC">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72" w:rsidRDefault="00E13772" w:rsidP="00740474">
      <w:pPr>
        <w:spacing w:after="0" w:line="240" w:lineRule="auto"/>
      </w:pPr>
      <w:r>
        <w:separator/>
      </w:r>
    </w:p>
  </w:endnote>
  <w:endnote w:type="continuationSeparator" w:id="0">
    <w:p w:rsidR="00E13772" w:rsidRDefault="00E13772" w:rsidP="0074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72" w:rsidRDefault="00E13772" w:rsidP="00740474">
      <w:pPr>
        <w:spacing w:after="0" w:line="240" w:lineRule="auto"/>
      </w:pPr>
      <w:r>
        <w:separator/>
      </w:r>
    </w:p>
  </w:footnote>
  <w:footnote w:type="continuationSeparator" w:id="0">
    <w:p w:rsidR="00E13772" w:rsidRDefault="00E13772" w:rsidP="00740474">
      <w:pPr>
        <w:spacing w:after="0" w:line="240" w:lineRule="auto"/>
      </w:pPr>
      <w:r>
        <w:continuationSeparator/>
      </w:r>
    </w:p>
  </w:footnote>
  <w:footnote w:id="1">
    <w:p w:rsidR="0098642F" w:rsidRDefault="0098642F" w:rsidP="0098642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D3E"/>
    <w:multiLevelType w:val="hybridMultilevel"/>
    <w:tmpl w:val="7FA415E4"/>
    <w:lvl w:ilvl="0" w:tplc="92F8C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61624D"/>
    <w:multiLevelType w:val="hybridMultilevel"/>
    <w:tmpl w:val="43E2A2A0"/>
    <w:lvl w:ilvl="0" w:tplc="A4E69AF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9B1984"/>
    <w:multiLevelType w:val="hybridMultilevel"/>
    <w:tmpl w:val="FD5C6A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393B12"/>
    <w:multiLevelType w:val="hybridMultilevel"/>
    <w:tmpl w:val="81760396"/>
    <w:lvl w:ilvl="0" w:tplc="D5E8B8B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506AE1"/>
    <w:multiLevelType w:val="hybridMultilevel"/>
    <w:tmpl w:val="62B2B8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944379"/>
    <w:multiLevelType w:val="hybridMultilevel"/>
    <w:tmpl w:val="398AD2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871780"/>
    <w:multiLevelType w:val="hybridMultilevel"/>
    <w:tmpl w:val="911A29A2"/>
    <w:lvl w:ilvl="0" w:tplc="37DC5B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2C70697"/>
    <w:multiLevelType w:val="hybridMultilevel"/>
    <w:tmpl w:val="1DCED02C"/>
    <w:lvl w:ilvl="0" w:tplc="7FC076A2">
      <w:start w:val="1"/>
      <w:numFmt w:val="decimal"/>
      <w:lvlText w:val="(%1)"/>
      <w:lvlJc w:val="left"/>
      <w:pPr>
        <w:ind w:left="644" w:hanging="360"/>
      </w:pPr>
      <w:rPr>
        <w:rFonts w:hint="default"/>
      </w:rPr>
    </w:lvl>
    <w:lvl w:ilvl="1" w:tplc="E0BE5DAA">
      <w:start w:val="1"/>
      <w:numFmt w:val="lowerRoman"/>
      <w:lvlText w:val="%2)"/>
      <w:lvlJc w:val="left"/>
      <w:pPr>
        <w:ind w:left="2367" w:hanging="72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40D6E2D"/>
    <w:multiLevelType w:val="multilevel"/>
    <w:tmpl w:val="EE1E8A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C91EFB"/>
    <w:multiLevelType w:val="hybridMultilevel"/>
    <w:tmpl w:val="780285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A7E3D"/>
    <w:multiLevelType w:val="hybridMultilevel"/>
    <w:tmpl w:val="7EAE51B8"/>
    <w:lvl w:ilvl="0" w:tplc="7FC076A2">
      <w:start w:val="1"/>
      <w:numFmt w:val="decimal"/>
      <w:lvlText w:val="(%1)"/>
      <w:lvlJc w:val="left"/>
      <w:pPr>
        <w:ind w:left="1002" w:hanging="43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1D421465"/>
    <w:multiLevelType w:val="hybridMultilevel"/>
    <w:tmpl w:val="1CDEB358"/>
    <w:lvl w:ilvl="0" w:tplc="272C2E8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1D7F467C"/>
    <w:multiLevelType w:val="hybridMultilevel"/>
    <w:tmpl w:val="CE0C3FB4"/>
    <w:lvl w:ilvl="0" w:tplc="B2387D50">
      <w:start w:val="14"/>
      <w:numFmt w:val="decimal"/>
      <w:lvlText w:val="(%1)"/>
      <w:lvlJc w:val="left"/>
      <w:pPr>
        <w:ind w:left="941" w:hanging="390"/>
      </w:pPr>
      <w:rPr>
        <w:rFonts w:hint="default"/>
      </w:rPr>
    </w:lvl>
    <w:lvl w:ilvl="1" w:tplc="041F0019" w:tentative="1">
      <w:start w:val="1"/>
      <w:numFmt w:val="lowerLetter"/>
      <w:lvlText w:val="%2."/>
      <w:lvlJc w:val="left"/>
      <w:pPr>
        <w:ind w:left="1631" w:hanging="360"/>
      </w:pPr>
    </w:lvl>
    <w:lvl w:ilvl="2" w:tplc="041F001B" w:tentative="1">
      <w:start w:val="1"/>
      <w:numFmt w:val="lowerRoman"/>
      <w:lvlText w:val="%3."/>
      <w:lvlJc w:val="right"/>
      <w:pPr>
        <w:ind w:left="2351" w:hanging="180"/>
      </w:pPr>
    </w:lvl>
    <w:lvl w:ilvl="3" w:tplc="041F000F" w:tentative="1">
      <w:start w:val="1"/>
      <w:numFmt w:val="decimal"/>
      <w:lvlText w:val="%4."/>
      <w:lvlJc w:val="left"/>
      <w:pPr>
        <w:ind w:left="3071" w:hanging="360"/>
      </w:pPr>
    </w:lvl>
    <w:lvl w:ilvl="4" w:tplc="041F0019" w:tentative="1">
      <w:start w:val="1"/>
      <w:numFmt w:val="lowerLetter"/>
      <w:lvlText w:val="%5."/>
      <w:lvlJc w:val="left"/>
      <w:pPr>
        <w:ind w:left="3791" w:hanging="360"/>
      </w:pPr>
    </w:lvl>
    <w:lvl w:ilvl="5" w:tplc="041F001B" w:tentative="1">
      <w:start w:val="1"/>
      <w:numFmt w:val="lowerRoman"/>
      <w:lvlText w:val="%6."/>
      <w:lvlJc w:val="right"/>
      <w:pPr>
        <w:ind w:left="4511" w:hanging="180"/>
      </w:pPr>
    </w:lvl>
    <w:lvl w:ilvl="6" w:tplc="041F000F" w:tentative="1">
      <w:start w:val="1"/>
      <w:numFmt w:val="decimal"/>
      <w:lvlText w:val="%7."/>
      <w:lvlJc w:val="left"/>
      <w:pPr>
        <w:ind w:left="5231" w:hanging="360"/>
      </w:pPr>
    </w:lvl>
    <w:lvl w:ilvl="7" w:tplc="041F0019" w:tentative="1">
      <w:start w:val="1"/>
      <w:numFmt w:val="lowerLetter"/>
      <w:lvlText w:val="%8."/>
      <w:lvlJc w:val="left"/>
      <w:pPr>
        <w:ind w:left="5951" w:hanging="360"/>
      </w:pPr>
    </w:lvl>
    <w:lvl w:ilvl="8" w:tplc="041F001B" w:tentative="1">
      <w:start w:val="1"/>
      <w:numFmt w:val="lowerRoman"/>
      <w:lvlText w:val="%9."/>
      <w:lvlJc w:val="right"/>
      <w:pPr>
        <w:ind w:left="6671" w:hanging="180"/>
      </w:pPr>
    </w:lvl>
  </w:abstractNum>
  <w:abstractNum w:abstractNumId="13" w15:restartNumberingAfterBreak="0">
    <w:nsid w:val="1E497E3B"/>
    <w:multiLevelType w:val="hybridMultilevel"/>
    <w:tmpl w:val="134CB1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627759"/>
    <w:multiLevelType w:val="hybridMultilevel"/>
    <w:tmpl w:val="780285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F920F1"/>
    <w:multiLevelType w:val="hybridMultilevel"/>
    <w:tmpl w:val="93D26E9C"/>
    <w:lvl w:ilvl="0" w:tplc="DE001F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2CEB71AB"/>
    <w:multiLevelType w:val="hybridMultilevel"/>
    <w:tmpl w:val="8402DA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A06FD0"/>
    <w:multiLevelType w:val="hybridMultilevel"/>
    <w:tmpl w:val="D4542F6A"/>
    <w:lvl w:ilvl="0" w:tplc="041F0001">
      <w:start w:val="1"/>
      <w:numFmt w:val="bullet"/>
      <w:lvlText w:val=""/>
      <w:lvlJc w:val="left"/>
      <w:pPr>
        <w:ind w:left="720" w:hanging="360"/>
      </w:pPr>
      <w:rPr>
        <w:rFonts w:ascii="Symbol" w:hAnsi="Symbol" w:hint="default"/>
      </w:rPr>
    </w:lvl>
    <w:lvl w:ilvl="1" w:tplc="6876FAF6">
      <w:start w:val="1"/>
      <w:numFmt w:val="lowerRoman"/>
      <w:lvlText w:val="%2)"/>
      <w:lvlJc w:val="left"/>
      <w:pPr>
        <w:ind w:left="1440" w:hanging="360"/>
      </w:pPr>
      <w:rPr>
        <w:rFonts w:asciiTheme="minorHAnsi" w:eastAsiaTheme="minorHAnsi" w:hAnsiTheme="minorHAnsi" w:cstheme="minorBidi"/>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A634CD"/>
    <w:multiLevelType w:val="multilevel"/>
    <w:tmpl w:val="8FA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36E65"/>
    <w:multiLevelType w:val="hybridMultilevel"/>
    <w:tmpl w:val="1B36430E"/>
    <w:lvl w:ilvl="0" w:tplc="8494BED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3AC856E0"/>
    <w:multiLevelType w:val="hybridMultilevel"/>
    <w:tmpl w:val="F9A00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5E71F0"/>
    <w:multiLevelType w:val="hybridMultilevel"/>
    <w:tmpl w:val="354C18D4"/>
    <w:lvl w:ilvl="0" w:tplc="0CDA749E">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2" w15:restartNumberingAfterBreak="0">
    <w:nsid w:val="423C2EFD"/>
    <w:multiLevelType w:val="hybridMultilevel"/>
    <w:tmpl w:val="B7CCAB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804D54"/>
    <w:multiLevelType w:val="multilevel"/>
    <w:tmpl w:val="A15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8971B1"/>
    <w:multiLevelType w:val="hybridMultilevel"/>
    <w:tmpl w:val="4926B742"/>
    <w:lvl w:ilvl="0" w:tplc="1F30EE6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745F4A"/>
    <w:multiLevelType w:val="hybridMultilevel"/>
    <w:tmpl w:val="98CAFEA8"/>
    <w:lvl w:ilvl="0" w:tplc="37ECB180">
      <w:start w:val="1"/>
      <w:numFmt w:val="lowerLetter"/>
      <w:lvlText w:val="%1)"/>
      <w:lvlJc w:val="left"/>
      <w:pPr>
        <w:ind w:left="1647" w:hanging="360"/>
      </w:pPr>
      <w:rPr>
        <w:rFonts w:asciiTheme="minorHAnsi" w:eastAsiaTheme="minorHAnsi" w:hAnsiTheme="minorHAnsi" w:cstheme="minorBidi"/>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6" w15:restartNumberingAfterBreak="0">
    <w:nsid w:val="4F827E74"/>
    <w:multiLevelType w:val="hybridMultilevel"/>
    <w:tmpl w:val="6D7E0A7E"/>
    <w:lvl w:ilvl="0" w:tplc="6AC229A0">
      <w:start w:val="19"/>
      <w:numFmt w:val="decimal"/>
      <w:lvlText w:val="(%1)"/>
      <w:lvlJc w:val="left"/>
      <w:pPr>
        <w:ind w:left="941" w:hanging="390"/>
      </w:pPr>
      <w:rPr>
        <w:rFonts w:hint="default"/>
      </w:rPr>
    </w:lvl>
    <w:lvl w:ilvl="1" w:tplc="041F0019" w:tentative="1">
      <w:start w:val="1"/>
      <w:numFmt w:val="lowerLetter"/>
      <w:lvlText w:val="%2."/>
      <w:lvlJc w:val="left"/>
      <w:pPr>
        <w:ind w:left="1631" w:hanging="360"/>
      </w:pPr>
    </w:lvl>
    <w:lvl w:ilvl="2" w:tplc="041F001B" w:tentative="1">
      <w:start w:val="1"/>
      <w:numFmt w:val="lowerRoman"/>
      <w:lvlText w:val="%3."/>
      <w:lvlJc w:val="right"/>
      <w:pPr>
        <w:ind w:left="2351" w:hanging="180"/>
      </w:pPr>
    </w:lvl>
    <w:lvl w:ilvl="3" w:tplc="041F000F" w:tentative="1">
      <w:start w:val="1"/>
      <w:numFmt w:val="decimal"/>
      <w:lvlText w:val="%4."/>
      <w:lvlJc w:val="left"/>
      <w:pPr>
        <w:ind w:left="3071" w:hanging="360"/>
      </w:pPr>
    </w:lvl>
    <w:lvl w:ilvl="4" w:tplc="041F0019" w:tentative="1">
      <w:start w:val="1"/>
      <w:numFmt w:val="lowerLetter"/>
      <w:lvlText w:val="%5."/>
      <w:lvlJc w:val="left"/>
      <w:pPr>
        <w:ind w:left="3791" w:hanging="360"/>
      </w:pPr>
    </w:lvl>
    <w:lvl w:ilvl="5" w:tplc="041F001B" w:tentative="1">
      <w:start w:val="1"/>
      <w:numFmt w:val="lowerRoman"/>
      <w:lvlText w:val="%6."/>
      <w:lvlJc w:val="right"/>
      <w:pPr>
        <w:ind w:left="4511" w:hanging="180"/>
      </w:pPr>
    </w:lvl>
    <w:lvl w:ilvl="6" w:tplc="041F000F" w:tentative="1">
      <w:start w:val="1"/>
      <w:numFmt w:val="decimal"/>
      <w:lvlText w:val="%7."/>
      <w:lvlJc w:val="left"/>
      <w:pPr>
        <w:ind w:left="5231" w:hanging="360"/>
      </w:pPr>
    </w:lvl>
    <w:lvl w:ilvl="7" w:tplc="041F0019" w:tentative="1">
      <w:start w:val="1"/>
      <w:numFmt w:val="lowerLetter"/>
      <w:lvlText w:val="%8."/>
      <w:lvlJc w:val="left"/>
      <w:pPr>
        <w:ind w:left="5951" w:hanging="360"/>
      </w:pPr>
    </w:lvl>
    <w:lvl w:ilvl="8" w:tplc="041F001B" w:tentative="1">
      <w:start w:val="1"/>
      <w:numFmt w:val="lowerRoman"/>
      <w:lvlText w:val="%9."/>
      <w:lvlJc w:val="right"/>
      <w:pPr>
        <w:ind w:left="6671" w:hanging="180"/>
      </w:pPr>
    </w:lvl>
  </w:abstractNum>
  <w:abstractNum w:abstractNumId="27" w15:restartNumberingAfterBreak="0">
    <w:nsid w:val="5B157FF3"/>
    <w:multiLevelType w:val="hybridMultilevel"/>
    <w:tmpl w:val="C2167AF0"/>
    <w:lvl w:ilvl="0" w:tplc="37DC5B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5D710476"/>
    <w:multiLevelType w:val="hybridMultilevel"/>
    <w:tmpl w:val="8952756C"/>
    <w:lvl w:ilvl="0" w:tplc="7FC076A2">
      <w:start w:val="1"/>
      <w:numFmt w:val="decimal"/>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066AF3"/>
    <w:multiLevelType w:val="hybridMultilevel"/>
    <w:tmpl w:val="8D1AA1A8"/>
    <w:lvl w:ilvl="0" w:tplc="7FC076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2E50AA"/>
    <w:multiLevelType w:val="hybridMultilevel"/>
    <w:tmpl w:val="9230B8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8C3F45"/>
    <w:multiLevelType w:val="hybridMultilevel"/>
    <w:tmpl w:val="D7F44796"/>
    <w:lvl w:ilvl="0" w:tplc="2AC8C79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AC61BF"/>
    <w:multiLevelType w:val="hybridMultilevel"/>
    <w:tmpl w:val="7C48322C"/>
    <w:lvl w:ilvl="0" w:tplc="E9AE4D94">
      <w:start w:val="1"/>
      <w:numFmt w:val="bullet"/>
      <w:lvlText w:val="-"/>
      <w:lvlJc w:val="left"/>
      <w:pPr>
        <w:ind w:left="1287" w:hanging="360"/>
      </w:pPr>
      <w:rPr>
        <w:rFonts w:ascii="Times New Roman" w:eastAsia="SimSun"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3" w15:restartNumberingAfterBreak="0">
    <w:nsid w:val="736F4B4A"/>
    <w:multiLevelType w:val="hybridMultilevel"/>
    <w:tmpl w:val="C31C8510"/>
    <w:lvl w:ilvl="0" w:tplc="D51A00EC">
      <w:start w:val="1"/>
      <w:numFmt w:val="decimal"/>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4" w15:restartNumberingAfterBreak="0">
    <w:nsid w:val="7A445C7B"/>
    <w:multiLevelType w:val="hybridMultilevel"/>
    <w:tmpl w:val="6D1E9478"/>
    <w:lvl w:ilvl="0" w:tplc="52AE6F7C">
      <w:start w:val="2"/>
      <w:numFmt w:val="lowerLetter"/>
      <w:lvlText w:val="%1)"/>
      <w:lvlJc w:val="left"/>
      <w:pPr>
        <w:ind w:left="926" w:hanging="360"/>
      </w:pPr>
      <w:rPr>
        <w:rFonts w:ascii="Calibri" w:eastAsia="Calibri" w:hAnsi="Calibri" w:cs="Times New Roman" w:hint="default"/>
        <w:sz w:val="22"/>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5" w15:restartNumberingAfterBreak="0">
    <w:nsid w:val="7DE21354"/>
    <w:multiLevelType w:val="hybridMultilevel"/>
    <w:tmpl w:val="63788C74"/>
    <w:lvl w:ilvl="0" w:tplc="D68085D0">
      <w:start w:val="1"/>
      <w:numFmt w:val="decimal"/>
      <w:lvlText w:val="(%1)"/>
      <w:lvlJc w:val="left"/>
      <w:pPr>
        <w:ind w:hanging="299"/>
      </w:pPr>
      <w:rPr>
        <w:rFonts w:ascii="Arial" w:eastAsia="Arial" w:hAnsi="Arial" w:hint="default"/>
        <w:w w:val="87"/>
        <w:sz w:val="19"/>
        <w:szCs w:val="19"/>
      </w:rPr>
    </w:lvl>
    <w:lvl w:ilvl="1" w:tplc="EF1A7202">
      <w:start w:val="1"/>
      <w:numFmt w:val="lowerLetter"/>
      <w:lvlText w:val="(%2)"/>
      <w:lvlJc w:val="left"/>
      <w:pPr>
        <w:ind w:hanging="296"/>
      </w:pPr>
      <w:rPr>
        <w:rFonts w:ascii="Arial" w:eastAsia="Arial" w:hAnsi="Arial" w:hint="default"/>
        <w:w w:val="78"/>
        <w:sz w:val="19"/>
        <w:szCs w:val="19"/>
      </w:rPr>
    </w:lvl>
    <w:lvl w:ilvl="2" w:tplc="54D6F7FC">
      <w:start w:val="1"/>
      <w:numFmt w:val="bullet"/>
      <w:lvlText w:val="•"/>
      <w:lvlJc w:val="left"/>
      <w:rPr>
        <w:rFonts w:hint="default"/>
      </w:rPr>
    </w:lvl>
    <w:lvl w:ilvl="3" w:tplc="49CC7444">
      <w:start w:val="1"/>
      <w:numFmt w:val="bullet"/>
      <w:lvlText w:val="•"/>
      <w:lvlJc w:val="left"/>
      <w:rPr>
        <w:rFonts w:hint="default"/>
      </w:rPr>
    </w:lvl>
    <w:lvl w:ilvl="4" w:tplc="D820E30A">
      <w:start w:val="1"/>
      <w:numFmt w:val="bullet"/>
      <w:lvlText w:val="•"/>
      <w:lvlJc w:val="left"/>
      <w:rPr>
        <w:rFonts w:hint="default"/>
      </w:rPr>
    </w:lvl>
    <w:lvl w:ilvl="5" w:tplc="9B70AA4C">
      <w:start w:val="1"/>
      <w:numFmt w:val="bullet"/>
      <w:lvlText w:val="•"/>
      <w:lvlJc w:val="left"/>
      <w:rPr>
        <w:rFonts w:hint="default"/>
      </w:rPr>
    </w:lvl>
    <w:lvl w:ilvl="6" w:tplc="B61CFE9C">
      <w:start w:val="1"/>
      <w:numFmt w:val="bullet"/>
      <w:lvlText w:val="•"/>
      <w:lvlJc w:val="left"/>
      <w:rPr>
        <w:rFonts w:hint="default"/>
      </w:rPr>
    </w:lvl>
    <w:lvl w:ilvl="7" w:tplc="52D647A0">
      <w:start w:val="1"/>
      <w:numFmt w:val="bullet"/>
      <w:lvlText w:val="•"/>
      <w:lvlJc w:val="left"/>
      <w:rPr>
        <w:rFonts w:hint="default"/>
      </w:rPr>
    </w:lvl>
    <w:lvl w:ilvl="8" w:tplc="4AC27CD0">
      <w:start w:val="1"/>
      <w:numFmt w:val="bullet"/>
      <w:lvlText w:val="•"/>
      <w:lvlJc w:val="left"/>
      <w:rPr>
        <w:rFonts w:hint="default"/>
      </w:rPr>
    </w:lvl>
  </w:abstractNum>
  <w:abstractNum w:abstractNumId="36" w15:restartNumberingAfterBreak="0">
    <w:nsid w:val="7EAF4FCA"/>
    <w:multiLevelType w:val="hybridMultilevel"/>
    <w:tmpl w:val="1DCED02C"/>
    <w:lvl w:ilvl="0" w:tplc="7FC076A2">
      <w:start w:val="1"/>
      <w:numFmt w:val="decimal"/>
      <w:lvlText w:val="(%1)"/>
      <w:lvlJc w:val="left"/>
      <w:pPr>
        <w:ind w:left="1287" w:hanging="360"/>
      </w:pPr>
      <w:rPr>
        <w:rFonts w:hint="default"/>
      </w:rPr>
    </w:lvl>
    <w:lvl w:ilvl="1" w:tplc="E0BE5DAA">
      <w:start w:val="1"/>
      <w:numFmt w:val="lowerRoman"/>
      <w:lvlText w:val="%2)"/>
      <w:lvlJc w:val="left"/>
      <w:pPr>
        <w:ind w:left="2367" w:hanging="72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7" w15:restartNumberingAfterBreak="0">
    <w:nsid w:val="7F0358E8"/>
    <w:multiLevelType w:val="hybridMultilevel"/>
    <w:tmpl w:val="F31E87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6"/>
  </w:num>
  <w:num w:numId="3">
    <w:abstractNumId w:val="27"/>
  </w:num>
  <w:num w:numId="4">
    <w:abstractNumId w:val="3"/>
  </w:num>
  <w:num w:numId="5">
    <w:abstractNumId w:val="10"/>
  </w:num>
  <w:num w:numId="6">
    <w:abstractNumId w:val="31"/>
  </w:num>
  <w:num w:numId="7">
    <w:abstractNumId w:val="1"/>
  </w:num>
  <w:num w:numId="8">
    <w:abstractNumId w:val="7"/>
  </w:num>
  <w:num w:numId="9">
    <w:abstractNumId w:val="19"/>
  </w:num>
  <w:num w:numId="10">
    <w:abstractNumId w:val="36"/>
  </w:num>
  <w:num w:numId="11">
    <w:abstractNumId w:val="28"/>
  </w:num>
  <w:num w:numId="12">
    <w:abstractNumId w:val="25"/>
  </w:num>
  <w:num w:numId="13">
    <w:abstractNumId w:val="17"/>
  </w:num>
  <w:num w:numId="14">
    <w:abstractNumId w:val="29"/>
  </w:num>
  <w:num w:numId="15">
    <w:abstractNumId w:val="8"/>
  </w:num>
  <w:num w:numId="16">
    <w:abstractNumId w:val="2"/>
  </w:num>
  <w:num w:numId="17">
    <w:abstractNumId w:val="9"/>
  </w:num>
  <w:num w:numId="18">
    <w:abstractNumId w:val="14"/>
  </w:num>
  <w:num w:numId="19">
    <w:abstractNumId w:val="12"/>
  </w:num>
  <w:num w:numId="20">
    <w:abstractNumId w:val="26"/>
  </w:num>
  <w:num w:numId="21">
    <w:abstractNumId w:val="15"/>
  </w:num>
  <w:num w:numId="22">
    <w:abstractNumId w:val="23"/>
  </w:num>
  <w:num w:numId="23">
    <w:abstractNumId w:val="18"/>
  </w:num>
  <w:num w:numId="24">
    <w:abstractNumId w:val="35"/>
  </w:num>
  <w:num w:numId="25">
    <w:abstractNumId w:val="21"/>
  </w:num>
  <w:num w:numId="26">
    <w:abstractNumId w:val="34"/>
  </w:num>
  <w:num w:numId="27">
    <w:abstractNumId w:val="33"/>
  </w:num>
  <w:num w:numId="28">
    <w:abstractNumId w:val="11"/>
  </w:num>
  <w:num w:numId="29">
    <w:abstractNumId w:val="13"/>
  </w:num>
  <w:num w:numId="30">
    <w:abstractNumId w:val="20"/>
  </w:num>
  <w:num w:numId="31">
    <w:abstractNumId w:val="30"/>
  </w:num>
  <w:num w:numId="32">
    <w:abstractNumId w:val="22"/>
  </w:num>
  <w:num w:numId="33">
    <w:abstractNumId w:val="37"/>
  </w:num>
  <w:num w:numId="34">
    <w:abstractNumId w:val="16"/>
  </w:num>
  <w:num w:numId="35">
    <w:abstractNumId w:val="5"/>
  </w:num>
  <w:num w:numId="36">
    <w:abstractNumId w:val="4"/>
  </w:num>
  <w:num w:numId="37">
    <w:abstractNumId w:val="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AC"/>
    <w:rsid w:val="00024DD6"/>
    <w:rsid w:val="0002621D"/>
    <w:rsid w:val="00031A00"/>
    <w:rsid w:val="00033725"/>
    <w:rsid w:val="00040766"/>
    <w:rsid w:val="00047F6B"/>
    <w:rsid w:val="000539FD"/>
    <w:rsid w:val="000612DD"/>
    <w:rsid w:val="00092469"/>
    <w:rsid w:val="00096FD5"/>
    <w:rsid w:val="000B4EC4"/>
    <w:rsid w:val="000C5B2B"/>
    <w:rsid w:val="000E3792"/>
    <w:rsid w:val="000F6586"/>
    <w:rsid w:val="000F6788"/>
    <w:rsid w:val="00103A62"/>
    <w:rsid w:val="00112DC5"/>
    <w:rsid w:val="00116307"/>
    <w:rsid w:val="00116999"/>
    <w:rsid w:val="00123A23"/>
    <w:rsid w:val="0012629B"/>
    <w:rsid w:val="00126E82"/>
    <w:rsid w:val="00130C75"/>
    <w:rsid w:val="001477DE"/>
    <w:rsid w:val="001508AB"/>
    <w:rsid w:val="00160420"/>
    <w:rsid w:val="00175EDB"/>
    <w:rsid w:val="001769F0"/>
    <w:rsid w:val="0019381D"/>
    <w:rsid w:val="001A5E5B"/>
    <w:rsid w:val="001B0E48"/>
    <w:rsid w:val="001B140C"/>
    <w:rsid w:val="001B617F"/>
    <w:rsid w:val="001D53E7"/>
    <w:rsid w:val="001E3AC2"/>
    <w:rsid w:val="001F7F8F"/>
    <w:rsid w:val="00242C23"/>
    <w:rsid w:val="002479EE"/>
    <w:rsid w:val="00247A70"/>
    <w:rsid w:val="00257DC0"/>
    <w:rsid w:val="0026282A"/>
    <w:rsid w:val="0026621D"/>
    <w:rsid w:val="00271671"/>
    <w:rsid w:val="00272FFD"/>
    <w:rsid w:val="002A1077"/>
    <w:rsid w:val="002A1F27"/>
    <w:rsid w:val="002D5CBB"/>
    <w:rsid w:val="002E14BC"/>
    <w:rsid w:val="002E5497"/>
    <w:rsid w:val="002F52F2"/>
    <w:rsid w:val="002F5D91"/>
    <w:rsid w:val="00310939"/>
    <w:rsid w:val="0031648D"/>
    <w:rsid w:val="003347A5"/>
    <w:rsid w:val="00342337"/>
    <w:rsid w:val="003430F7"/>
    <w:rsid w:val="003A6475"/>
    <w:rsid w:val="003E7C89"/>
    <w:rsid w:val="003F2009"/>
    <w:rsid w:val="003F5CF9"/>
    <w:rsid w:val="0041628F"/>
    <w:rsid w:val="004171C8"/>
    <w:rsid w:val="004276B9"/>
    <w:rsid w:val="004314D1"/>
    <w:rsid w:val="00434209"/>
    <w:rsid w:val="00436055"/>
    <w:rsid w:val="004504E8"/>
    <w:rsid w:val="00472F0C"/>
    <w:rsid w:val="0048036D"/>
    <w:rsid w:val="00480AA6"/>
    <w:rsid w:val="00484222"/>
    <w:rsid w:val="0049171B"/>
    <w:rsid w:val="00492618"/>
    <w:rsid w:val="004A3723"/>
    <w:rsid w:val="004A5D65"/>
    <w:rsid w:val="004A5FE3"/>
    <w:rsid w:val="004C1174"/>
    <w:rsid w:val="00501D9B"/>
    <w:rsid w:val="00537399"/>
    <w:rsid w:val="0054130C"/>
    <w:rsid w:val="00543923"/>
    <w:rsid w:val="00555475"/>
    <w:rsid w:val="00557163"/>
    <w:rsid w:val="00560D51"/>
    <w:rsid w:val="00562183"/>
    <w:rsid w:val="00573D1A"/>
    <w:rsid w:val="005815E6"/>
    <w:rsid w:val="005B0D91"/>
    <w:rsid w:val="005B1740"/>
    <w:rsid w:val="005B1BA8"/>
    <w:rsid w:val="005B2569"/>
    <w:rsid w:val="005B795C"/>
    <w:rsid w:val="005D0501"/>
    <w:rsid w:val="005D2E16"/>
    <w:rsid w:val="005D33E7"/>
    <w:rsid w:val="005D520C"/>
    <w:rsid w:val="005D6985"/>
    <w:rsid w:val="005E78C7"/>
    <w:rsid w:val="005F6FFC"/>
    <w:rsid w:val="00606E0E"/>
    <w:rsid w:val="00610AD6"/>
    <w:rsid w:val="00613A00"/>
    <w:rsid w:val="00623926"/>
    <w:rsid w:val="00623A3C"/>
    <w:rsid w:val="00626D56"/>
    <w:rsid w:val="006450EC"/>
    <w:rsid w:val="00651747"/>
    <w:rsid w:val="0065763C"/>
    <w:rsid w:val="0066339F"/>
    <w:rsid w:val="0067325C"/>
    <w:rsid w:val="0067639F"/>
    <w:rsid w:val="0068028B"/>
    <w:rsid w:val="006B29B2"/>
    <w:rsid w:val="006B664E"/>
    <w:rsid w:val="006B7333"/>
    <w:rsid w:val="006B7A4D"/>
    <w:rsid w:val="006C4EE3"/>
    <w:rsid w:val="006C5593"/>
    <w:rsid w:val="006C5F7D"/>
    <w:rsid w:val="006C6999"/>
    <w:rsid w:val="006C7D4E"/>
    <w:rsid w:val="006D35BC"/>
    <w:rsid w:val="006E3D08"/>
    <w:rsid w:val="006E7F71"/>
    <w:rsid w:val="00702A5E"/>
    <w:rsid w:val="0072288B"/>
    <w:rsid w:val="00725A71"/>
    <w:rsid w:val="007309D4"/>
    <w:rsid w:val="00736675"/>
    <w:rsid w:val="00740474"/>
    <w:rsid w:val="0074468B"/>
    <w:rsid w:val="007471E4"/>
    <w:rsid w:val="00750505"/>
    <w:rsid w:val="00773816"/>
    <w:rsid w:val="00773C47"/>
    <w:rsid w:val="007769AF"/>
    <w:rsid w:val="00795684"/>
    <w:rsid w:val="007A5BD3"/>
    <w:rsid w:val="007B4638"/>
    <w:rsid w:val="007B5078"/>
    <w:rsid w:val="007C7361"/>
    <w:rsid w:val="007C76F4"/>
    <w:rsid w:val="00813786"/>
    <w:rsid w:val="00815E09"/>
    <w:rsid w:val="00816015"/>
    <w:rsid w:val="008375AD"/>
    <w:rsid w:val="00844BCA"/>
    <w:rsid w:val="00851693"/>
    <w:rsid w:val="00857C05"/>
    <w:rsid w:val="00866A97"/>
    <w:rsid w:val="008711A6"/>
    <w:rsid w:val="00875C42"/>
    <w:rsid w:val="0088321E"/>
    <w:rsid w:val="00883C13"/>
    <w:rsid w:val="00887524"/>
    <w:rsid w:val="0089040F"/>
    <w:rsid w:val="00890535"/>
    <w:rsid w:val="0089525D"/>
    <w:rsid w:val="008A277C"/>
    <w:rsid w:val="008A689F"/>
    <w:rsid w:val="008B4844"/>
    <w:rsid w:val="008F66D3"/>
    <w:rsid w:val="00905933"/>
    <w:rsid w:val="0091295A"/>
    <w:rsid w:val="00912C4A"/>
    <w:rsid w:val="0092361C"/>
    <w:rsid w:val="00933BD4"/>
    <w:rsid w:val="00933ED1"/>
    <w:rsid w:val="00937616"/>
    <w:rsid w:val="00942E5E"/>
    <w:rsid w:val="00951ABF"/>
    <w:rsid w:val="00972C59"/>
    <w:rsid w:val="009734B5"/>
    <w:rsid w:val="00975806"/>
    <w:rsid w:val="00976310"/>
    <w:rsid w:val="0098642F"/>
    <w:rsid w:val="009A2ECF"/>
    <w:rsid w:val="009A4249"/>
    <w:rsid w:val="009C18C2"/>
    <w:rsid w:val="009D02D3"/>
    <w:rsid w:val="009E708B"/>
    <w:rsid w:val="009F2D50"/>
    <w:rsid w:val="00A01D41"/>
    <w:rsid w:val="00A0699F"/>
    <w:rsid w:val="00A1231B"/>
    <w:rsid w:val="00A141F2"/>
    <w:rsid w:val="00A16423"/>
    <w:rsid w:val="00A16595"/>
    <w:rsid w:val="00A46B3F"/>
    <w:rsid w:val="00A55C1B"/>
    <w:rsid w:val="00A70399"/>
    <w:rsid w:val="00A82A02"/>
    <w:rsid w:val="00A90429"/>
    <w:rsid w:val="00A94245"/>
    <w:rsid w:val="00AB1D02"/>
    <w:rsid w:val="00AB5255"/>
    <w:rsid w:val="00AD79E9"/>
    <w:rsid w:val="00AF1408"/>
    <w:rsid w:val="00B05BFC"/>
    <w:rsid w:val="00B15569"/>
    <w:rsid w:val="00B64594"/>
    <w:rsid w:val="00B67F69"/>
    <w:rsid w:val="00B73BC7"/>
    <w:rsid w:val="00B7423A"/>
    <w:rsid w:val="00B90EA6"/>
    <w:rsid w:val="00BB3EAC"/>
    <w:rsid w:val="00BC00AF"/>
    <w:rsid w:val="00BD584E"/>
    <w:rsid w:val="00BE154A"/>
    <w:rsid w:val="00BE236F"/>
    <w:rsid w:val="00BF2D38"/>
    <w:rsid w:val="00BF760C"/>
    <w:rsid w:val="00C0730D"/>
    <w:rsid w:val="00C22A3D"/>
    <w:rsid w:val="00C22B76"/>
    <w:rsid w:val="00C22C88"/>
    <w:rsid w:val="00C24333"/>
    <w:rsid w:val="00C468D3"/>
    <w:rsid w:val="00C555C6"/>
    <w:rsid w:val="00C55CCA"/>
    <w:rsid w:val="00C63A0C"/>
    <w:rsid w:val="00C65F72"/>
    <w:rsid w:val="00C71E0D"/>
    <w:rsid w:val="00C73139"/>
    <w:rsid w:val="00C74E8E"/>
    <w:rsid w:val="00C85B2C"/>
    <w:rsid w:val="00C92027"/>
    <w:rsid w:val="00CA2A3D"/>
    <w:rsid w:val="00CA74D7"/>
    <w:rsid w:val="00CB5E57"/>
    <w:rsid w:val="00CE28BD"/>
    <w:rsid w:val="00CF07D1"/>
    <w:rsid w:val="00D068EE"/>
    <w:rsid w:val="00D12AEF"/>
    <w:rsid w:val="00D1348A"/>
    <w:rsid w:val="00D40638"/>
    <w:rsid w:val="00D43AF0"/>
    <w:rsid w:val="00D463D1"/>
    <w:rsid w:val="00D5101D"/>
    <w:rsid w:val="00D523F6"/>
    <w:rsid w:val="00D73CAF"/>
    <w:rsid w:val="00D80457"/>
    <w:rsid w:val="00DA5FC9"/>
    <w:rsid w:val="00DD2DBD"/>
    <w:rsid w:val="00DD634A"/>
    <w:rsid w:val="00DF4A41"/>
    <w:rsid w:val="00DF7549"/>
    <w:rsid w:val="00E05ADB"/>
    <w:rsid w:val="00E13772"/>
    <w:rsid w:val="00E15077"/>
    <w:rsid w:val="00E15214"/>
    <w:rsid w:val="00E234B7"/>
    <w:rsid w:val="00E278C6"/>
    <w:rsid w:val="00E53FE4"/>
    <w:rsid w:val="00E55715"/>
    <w:rsid w:val="00E56CBE"/>
    <w:rsid w:val="00E717AD"/>
    <w:rsid w:val="00E72383"/>
    <w:rsid w:val="00E8788F"/>
    <w:rsid w:val="00EA2A52"/>
    <w:rsid w:val="00EA2E47"/>
    <w:rsid w:val="00EF635B"/>
    <w:rsid w:val="00EF6E08"/>
    <w:rsid w:val="00F22B19"/>
    <w:rsid w:val="00F26B5B"/>
    <w:rsid w:val="00F27BB3"/>
    <w:rsid w:val="00F34605"/>
    <w:rsid w:val="00F50D53"/>
    <w:rsid w:val="00F51295"/>
    <w:rsid w:val="00F61C01"/>
    <w:rsid w:val="00F7497F"/>
    <w:rsid w:val="00F838CF"/>
    <w:rsid w:val="00F95165"/>
    <w:rsid w:val="00FA24C9"/>
    <w:rsid w:val="00FB06AB"/>
    <w:rsid w:val="00FB4709"/>
    <w:rsid w:val="00FB7A92"/>
    <w:rsid w:val="00FC542A"/>
    <w:rsid w:val="00FD09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A96B4-0CDA-4358-B649-8A0CDCDE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EE3"/>
  </w:style>
  <w:style w:type="paragraph" w:styleId="Balk5">
    <w:name w:val="heading 5"/>
    <w:basedOn w:val="Normal"/>
    <w:link w:val="Balk5Char"/>
    <w:qFormat/>
    <w:rsid w:val="00740474"/>
    <w:pPr>
      <w:spacing w:before="240" w:after="60" w:line="240" w:lineRule="auto"/>
      <w:outlineLvl w:val="4"/>
    </w:pPr>
    <w:rPr>
      <w:rFonts w:ascii="Times New Roman" w:eastAsia="Times New Roman" w:hAnsi="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B3EAC"/>
  </w:style>
  <w:style w:type="character" w:styleId="Kpr">
    <w:name w:val="Hyperlink"/>
    <w:basedOn w:val="VarsaylanParagrafYazTipi"/>
    <w:uiPriority w:val="99"/>
    <w:semiHidden/>
    <w:unhideWhenUsed/>
    <w:rsid w:val="00BB3EAC"/>
    <w:rPr>
      <w:color w:val="0000FF"/>
      <w:u w:val="single"/>
    </w:rPr>
  </w:style>
  <w:style w:type="paragraph" w:customStyle="1" w:styleId="NormalWeb1">
    <w:name w:val="Normal (Web)1"/>
    <w:basedOn w:val="Normal"/>
    <w:next w:val="NormalWeb"/>
    <w:uiPriority w:val="99"/>
    <w:semiHidden/>
    <w:unhideWhenUsed/>
    <w:rsid w:val="00BB3E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B3EAC"/>
    <w:pPr>
      <w:ind w:left="720"/>
      <w:contextualSpacing/>
    </w:pPr>
  </w:style>
  <w:style w:type="paragraph" w:styleId="Dzeltme">
    <w:name w:val="Revision"/>
    <w:hidden/>
    <w:uiPriority w:val="99"/>
    <w:semiHidden/>
    <w:rsid w:val="00BB3EAC"/>
    <w:pPr>
      <w:spacing w:after="0" w:line="240" w:lineRule="auto"/>
    </w:pPr>
  </w:style>
  <w:style w:type="paragraph" w:styleId="BalonMetni">
    <w:name w:val="Balloon Text"/>
    <w:basedOn w:val="Normal"/>
    <w:link w:val="BalonMetniChar"/>
    <w:uiPriority w:val="99"/>
    <w:semiHidden/>
    <w:unhideWhenUsed/>
    <w:rsid w:val="00BB3E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3EAC"/>
    <w:rPr>
      <w:rFonts w:ascii="Segoe UI" w:hAnsi="Segoe UI" w:cs="Segoe UI"/>
      <w:sz w:val="18"/>
      <w:szCs w:val="18"/>
    </w:rPr>
  </w:style>
  <w:style w:type="character" w:styleId="AklamaBavurusu">
    <w:name w:val="annotation reference"/>
    <w:basedOn w:val="VarsaylanParagrafYazTipi"/>
    <w:uiPriority w:val="99"/>
    <w:semiHidden/>
    <w:unhideWhenUsed/>
    <w:rsid w:val="00BB3EAC"/>
    <w:rPr>
      <w:sz w:val="16"/>
      <w:szCs w:val="16"/>
    </w:rPr>
  </w:style>
  <w:style w:type="paragraph" w:styleId="AklamaMetni">
    <w:name w:val="annotation text"/>
    <w:basedOn w:val="Normal"/>
    <w:link w:val="AklamaMetniChar"/>
    <w:uiPriority w:val="99"/>
    <w:semiHidden/>
    <w:unhideWhenUsed/>
    <w:rsid w:val="00BB3E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3EAC"/>
    <w:rPr>
      <w:sz w:val="20"/>
      <w:szCs w:val="20"/>
    </w:rPr>
  </w:style>
  <w:style w:type="paragraph" w:styleId="AklamaKonusu">
    <w:name w:val="annotation subject"/>
    <w:basedOn w:val="AklamaMetni"/>
    <w:next w:val="AklamaMetni"/>
    <w:link w:val="AklamaKonusuChar"/>
    <w:uiPriority w:val="99"/>
    <w:semiHidden/>
    <w:unhideWhenUsed/>
    <w:rsid w:val="00BB3EAC"/>
    <w:rPr>
      <w:b/>
      <w:bCs/>
    </w:rPr>
  </w:style>
  <w:style w:type="character" w:customStyle="1" w:styleId="AklamaKonusuChar">
    <w:name w:val="Açıklama Konusu Char"/>
    <w:basedOn w:val="AklamaMetniChar"/>
    <w:link w:val="AklamaKonusu"/>
    <w:uiPriority w:val="99"/>
    <w:semiHidden/>
    <w:rsid w:val="00BB3EAC"/>
    <w:rPr>
      <w:b/>
      <w:bCs/>
      <w:sz w:val="20"/>
      <w:szCs w:val="20"/>
    </w:rPr>
  </w:style>
  <w:style w:type="paragraph" w:styleId="stBilgi">
    <w:name w:val="header"/>
    <w:basedOn w:val="Normal"/>
    <w:link w:val="stBilgiChar"/>
    <w:uiPriority w:val="99"/>
    <w:unhideWhenUsed/>
    <w:rsid w:val="00BB3E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3EAC"/>
  </w:style>
  <w:style w:type="paragraph" w:styleId="AltBilgi">
    <w:name w:val="footer"/>
    <w:basedOn w:val="Normal"/>
    <w:link w:val="AltBilgiChar"/>
    <w:uiPriority w:val="99"/>
    <w:unhideWhenUsed/>
    <w:rsid w:val="00BB3E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3EAC"/>
  </w:style>
  <w:style w:type="paragraph" w:customStyle="1" w:styleId="Altyaz1">
    <w:name w:val="Altyazı1"/>
    <w:basedOn w:val="Normal"/>
    <w:next w:val="Normal"/>
    <w:uiPriority w:val="11"/>
    <w:qFormat/>
    <w:rsid w:val="00BB3EAC"/>
    <w:pPr>
      <w:numPr>
        <w:ilvl w:val="1"/>
      </w:numPr>
    </w:pPr>
    <w:rPr>
      <w:rFonts w:eastAsia="Times New Roman"/>
      <w:color w:val="5A5A5A"/>
      <w:spacing w:val="15"/>
    </w:rPr>
  </w:style>
  <w:style w:type="character" w:customStyle="1" w:styleId="AltyazChar">
    <w:name w:val="Altyazı Char"/>
    <w:basedOn w:val="VarsaylanParagrafYazTipi"/>
    <w:link w:val="Altyaz"/>
    <w:uiPriority w:val="11"/>
    <w:rsid w:val="00BB3EAC"/>
    <w:rPr>
      <w:rFonts w:eastAsia="Times New Roman"/>
      <w:color w:val="5A5A5A"/>
      <w:spacing w:val="15"/>
    </w:rPr>
  </w:style>
  <w:style w:type="paragraph" w:styleId="NormalWeb">
    <w:name w:val="Normal (Web)"/>
    <w:basedOn w:val="Normal"/>
    <w:uiPriority w:val="99"/>
    <w:unhideWhenUsed/>
    <w:rsid w:val="00BB3EAC"/>
    <w:rPr>
      <w:rFonts w:ascii="Times New Roman" w:hAnsi="Times New Roman" w:cs="Times New Roman"/>
      <w:sz w:val="24"/>
      <w:szCs w:val="24"/>
    </w:rPr>
  </w:style>
  <w:style w:type="paragraph" w:styleId="Altyaz">
    <w:name w:val="Subtitle"/>
    <w:basedOn w:val="Normal"/>
    <w:next w:val="Normal"/>
    <w:link w:val="AltyazChar"/>
    <w:uiPriority w:val="11"/>
    <w:qFormat/>
    <w:rsid w:val="00BB3EAC"/>
    <w:pPr>
      <w:numPr>
        <w:ilvl w:val="1"/>
      </w:numPr>
    </w:pPr>
    <w:rPr>
      <w:rFonts w:eastAsia="Times New Roman"/>
      <w:color w:val="5A5A5A"/>
      <w:spacing w:val="15"/>
    </w:rPr>
  </w:style>
  <w:style w:type="character" w:customStyle="1" w:styleId="AltyazChar1">
    <w:name w:val="Altyazı Char1"/>
    <w:basedOn w:val="VarsaylanParagrafYazTipi"/>
    <w:uiPriority w:val="11"/>
    <w:rsid w:val="00BB3EAC"/>
    <w:rPr>
      <w:rFonts w:eastAsiaTheme="minorEastAsia"/>
      <w:color w:val="5A5A5A" w:themeColor="text1" w:themeTint="A5"/>
      <w:spacing w:val="15"/>
    </w:rPr>
  </w:style>
  <w:style w:type="character" w:customStyle="1" w:styleId="Balk5Char">
    <w:name w:val="Başlık 5 Char"/>
    <w:basedOn w:val="VarsaylanParagrafYazTipi"/>
    <w:link w:val="Balk5"/>
    <w:rsid w:val="00740474"/>
    <w:rPr>
      <w:rFonts w:ascii="Times New Roman" w:eastAsia="Times New Roman" w:hAnsi="Times New Roman" w:cs="Times New Roman"/>
      <w:b/>
      <w:bCs/>
      <w:i/>
      <w:iCs/>
      <w:sz w:val="26"/>
      <w:szCs w:val="26"/>
      <w:lang w:eastAsia="tr-TR"/>
    </w:rPr>
  </w:style>
  <w:style w:type="paragraph" w:customStyle="1" w:styleId="2-OrtaBaslk">
    <w:name w:val="2-Orta Baslık"/>
    <w:rsid w:val="00740474"/>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740474"/>
    <w:pPr>
      <w:tabs>
        <w:tab w:val="left" w:pos="566"/>
      </w:tabs>
      <w:spacing w:after="0" w:line="240" w:lineRule="auto"/>
      <w:jc w:val="both"/>
    </w:pPr>
    <w:rPr>
      <w:rFonts w:ascii="Times New Roman" w:eastAsia="Times New Roman" w:hAnsi="Times" w:cs="Times New Roman"/>
      <w:sz w:val="19"/>
      <w:szCs w:val="20"/>
    </w:rPr>
  </w:style>
  <w:style w:type="paragraph" w:customStyle="1" w:styleId="1-Baslk">
    <w:name w:val="1-Baslık"/>
    <w:rsid w:val="00740474"/>
    <w:pPr>
      <w:tabs>
        <w:tab w:val="left" w:pos="566"/>
      </w:tabs>
      <w:spacing w:after="0" w:line="240" w:lineRule="auto"/>
    </w:pPr>
    <w:rPr>
      <w:rFonts w:ascii="Times New Roman" w:eastAsia="Times New Roman" w:hAnsi="Times" w:cs="Times New Roman"/>
      <w:szCs w:val="20"/>
      <w:u w:val="single"/>
    </w:rPr>
  </w:style>
  <w:style w:type="paragraph" w:customStyle="1" w:styleId="3-normalyaz0">
    <w:name w:val="3-normalyaz"/>
    <w:basedOn w:val="Normal"/>
    <w:rsid w:val="007404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74047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740474"/>
    <w:rPr>
      <w:rFonts w:ascii="Times New Roman" w:eastAsia="Times New Roman" w:hAnsi="Times New Roman" w:cs="Times New Roman"/>
      <w:sz w:val="20"/>
      <w:szCs w:val="20"/>
      <w:lang w:eastAsia="tr-TR"/>
    </w:rPr>
  </w:style>
  <w:style w:type="character" w:styleId="DipnotBavurusu">
    <w:name w:val="footnote reference"/>
    <w:rsid w:val="00740474"/>
    <w:rPr>
      <w:vertAlign w:val="superscript"/>
    </w:rPr>
  </w:style>
  <w:style w:type="paragraph" w:customStyle="1" w:styleId="Metin">
    <w:name w:val="Metin"/>
    <w:rsid w:val="00740474"/>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Default">
    <w:name w:val="Default"/>
    <w:rsid w:val="007404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VarsaylanParagrafYazTipi"/>
    <w:rsid w:val="00740474"/>
  </w:style>
  <w:style w:type="paragraph" w:customStyle="1" w:styleId="metin0">
    <w:name w:val="metin"/>
    <w:basedOn w:val="Normal"/>
    <w:rsid w:val="007404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40474"/>
  </w:style>
  <w:style w:type="table" w:styleId="TabloKlavuzu">
    <w:name w:val="Table Grid"/>
    <w:basedOn w:val="NormalTablo"/>
    <w:uiPriority w:val="59"/>
    <w:rsid w:val="0074047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740474"/>
    <w:pPr>
      <w:widowControl w:val="0"/>
      <w:spacing w:after="0" w:line="240" w:lineRule="auto"/>
      <w:ind w:left="20"/>
    </w:pPr>
    <w:rPr>
      <w:rFonts w:ascii="Arial" w:eastAsia="Arial" w:hAnsi="Arial" w:cs="Times New Roman"/>
      <w:sz w:val="19"/>
      <w:szCs w:val="19"/>
      <w:lang w:eastAsia="tr-TR" w:bidi="tr-TR"/>
    </w:rPr>
  </w:style>
  <w:style w:type="character" w:customStyle="1" w:styleId="GvdeMetniChar">
    <w:name w:val="Gövde Metni Char"/>
    <w:basedOn w:val="VarsaylanParagrafYazTipi"/>
    <w:link w:val="GvdeMetni"/>
    <w:uiPriority w:val="1"/>
    <w:rsid w:val="00740474"/>
    <w:rPr>
      <w:rFonts w:ascii="Arial" w:eastAsia="Arial" w:hAnsi="Arial" w:cs="Times New Roman"/>
      <w:sz w:val="19"/>
      <w:szCs w:val="19"/>
      <w:lang w:eastAsia="tr-TR" w:bidi="tr-TR"/>
    </w:rPr>
  </w:style>
  <w:style w:type="character" w:styleId="Gl">
    <w:name w:val="Strong"/>
    <w:uiPriority w:val="22"/>
    <w:qFormat/>
    <w:rsid w:val="00740474"/>
    <w:rPr>
      <w:b/>
      <w:bCs/>
    </w:rPr>
  </w:style>
  <w:style w:type="table" w:customStyle="1" w:styleId="TabloKlavuzu1">
    <w:name w:val="Tablo Kılavuzu1"/>
    <w:basedOn w:val="NormalTablo"/>
    <w:next w:val="TabloKlavuzu"/>
    <w:uiPriority w:val="59"/>
    <w:rsid w:val="0098642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7961</Words>
  <Characters>45380</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Nazlı Yenal</cp:lastModifiedBy>
  <cp:revision>2</cp:revision>
  <dcterms:created xsi:type="dcterms:W3CDTF">2021-02-15T12:31:00Z</dcterms:created>
  <dcterms:modified xsi:type="dcterms:W3CDTF">2021-02-15T12:31:00Z</dcterms:modified>
</cp:coreProperties>
</file>